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ageBreakBefore w:val="0"/>
        <w:widowControl/>
        <w:kinsoku/>
        <w:wordWrap/>
        <w:overflowPunct/>
        <w:topLinePunct w:val="0"/>
        <w:autoSpaceDE/>
        <w:autoSpaceDN/>
        <w:bidi w:val="0"/>
        <w:spacing w:line="360" w:lineRule="auto"/>
        <w:jc w:val="center"/>
        <w:rPr>
          <w:i w:val="0"/>
          <w:iCs/>
          <w:sz w:val="32"/>
          <w:szCs w:val="32"/>
          <w:lang w:val="en-US"/>
        </w:rPr>
      </w:pPr>
      <w:bookmarkStart w:id="0" w:name="_Toc12866"/>
      <w:r>
        <w:rPr>
          <w:rFonts w:hint="eastAsia" w:cs="宋体"/>
          <w:i w:val="0"/>
          <w:iCs/>
          <w:sz w:val="32"/>
          <w:szCs w:val="32"/>
          <w:lang w:val="en-US" w:eastAsia="zh-CN"/>
        </w:rPr>
        <w:t>济南车桥公司前桥转角调整质量提升招标公告</w:t>
      </w:r>
      <w:bookmarkEnd w:id="0"/>
    </w:p>
    <w:p w14:paraId="2538CB01">
      <w:pPr>
        <w:pStyle w:val="2"/>
        <w:pageBreakBefore w:val="0"/>
        <w:widowControl/>
        <w:kinsoku/>
        <w:wordWrap/>
        <w:overflowPunct/>
        <w:topLinePunct w:val="0"/>
        <w:autoSpaceDE/>
        <w:autoSpaceDN/>
        <w:bidi w:val="0"/>
        <w:spacing w:line="360" w:lineRule="auto"/>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ZBGL2026080156</w:t>
      </w:r>
      <w:r>
        <w:rPr>
          <w:rFonts w:hint="eastAsia" w:ascii="Cambria" w:hAnsi="Cambria" w:eastAsia="宋体" w:cs="宋体"/>
          <w:b/>
          <w:bCs/>
          <w:i w:val="0"/>
          <w:iCs/>
          <w:sz w:val="22"/>
          <w:szCs w:val="22"/>
          <w:highlight w:val="none"/>
          <w:lang w:eastAsia="zh-CN"/>
        </w:rPr>
        <w:t>）</w:t>
      </w:r>
      <w:bookmarkEnd w:id="1"/>
    </w:p>
    <w:p w14:paraId="24774EDC">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p>
    <w:p w14:paraId="38C4E671">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p>
    <w:tbl>
      <w:tblPr>
        <w:tblStyle w:val="10"/>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auto"/>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2026-9-10</w:t>
            </w:r>
          </w:p>
        </w:tc>
        <w:tc>
          <w:tcPr>
            <w:tcW w:w="2200" w:type="dxa"/>
            <w:shd w:val="clear" w:color="auto" w:fill="DEDEDE"/>
            <w:vAlign w:val="center"/>
          </w:tcPr>
          <w:p w14:paraId="79C8B3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2026-9-15</w:t>
            </w:r>
          </w:p>
        </w:tc>
      </w:tr>
    </w:tbl>
    <w:p w14:paraId="40D0D37B">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p>
    <w:p w14:paraId="3B47EF56">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6E54CA63">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新增4套转角调整设备、1套标定设备。</w:t>
      </w:r>
    </w:p>
    <w:p w14:paraId="7A1685D8">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0E642E8B">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济南车桥公司前桥转角调整质量提升</w:t>
      </w:r>
    </w:p>
    <w:p w14:paraId="3B4F423A">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highlight w:val="yellow"/>
          <w:lang w:val="en-US" w:eastAsia="zh-CN"/>
        </w:rPr>
        <w:t>固定资产</w:t>
      </w:r>
    </w:p>
    <w:p w14:paraId="56C59FDB">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105BC97C">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采购内容：</w:t>
      </w:r>
      <w:r>
        <w:rPr>
          <w:rFonts w:hint="eastAsia" w:asciiTheme="majorEastAsia" w:hAnsiTheme="majorEastAsia" w:eastAsiaTheme="majorEastAsia" w:cstheme="majorEastAsia"/>
          <w:sz w:val="24"/>
          <w:szCs w:val="24"/>
          <w:lang w:val="en-US" w:eastAsia="zh-CN"/>
        </w:rPr>
        <w:t>新增4套转角调整设备、1套标定设备。</w:t>
      </w:r>
    </w:p>
    <w:p w14:paraId="0F94CFE6">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165E4088">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color w:val="000000"/>
          <w:sz w:val="24"/>
          <w:szCs w:val="24"/>
          <w:lang w:val="en-US" w:eastAsia="zh-CN"/>
        </w:rPr>
        <w:t>20</w:t>
      </w:r>
      <w:r>
        <w:rPr>
          <w:rFonts w:hint="eastAsia" w:hAnsi="宋体" w:eastAsia="宋体" w:cs="宋体"/>
          <w:color w:val="000000"/>
          <w:sz w:val="24"/>
          <w:szCs w:val="24"/>
        </w:rPr>
        <w:t>0万人民币（或等值其他货币）；公司成立三年以上（以营业执照成立日期到开标当日满三年为准），且经营范围满足招标人需求；并在人员、设备、资金等方面具有承担本项目的能力；</w:t>
      </w:r>
    </w:p>
    <w:p w14:paraId="08A74939">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14:paraId="33B066A3">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7F3A373C">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14:paraId="30A672CF">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23515A47">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利润表、现金流量表），且未显示异常；</w:t>
      </w:r>
    </w:p>
    <w:p w14:paraId="2480801F">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14:paraId="7D5FB9FF">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14:paraId="58338E27">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05F2F6A9">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14:paraId="7E2D0619">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14:paraId="4BA6AA98">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62E79289">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13.投标单位需为设备制造单位；</w:t>
      </w:r>
    </w:p>
    <w:p w14:paraId="3F65EF06">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14:paraId="4420B4F7">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14:paraId="3661D780">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b w:val="0"/>
          <w:bCs w:val="0"/>
          <w:sz w:val="24"/>
          <w:szCs w:val="24"/>
        </w:rPr>
      </w:pPr>
      <w:r>
        <w:rPr>
          <w:rFonts w:hint="eastAsia" w:hAnsi="宋体" w:eastAsia="宋体" w:cs="宋体"/>
          <w:color w:val="000000"/>
          <w:sz w:val="24"/>
          <w:szCs w:val="24"/>
        </w:rPr>
        <w:t>16.投标方应保证所供货物（或设备）必须符合当前国家或地方最新安全、环保、消防、职业健康最新法律法规及《机械制造企业安全生产标准化规范》各项要求 。确保货物在使用管理过程中满足《职业健康安全管理体系》《环境管理体系》等方面的国家标准、规范及地方规章要求。</w:t>
      </w:r>
      <w:r>
        <w:rPr>
          <w:rFonts w:hint="eastAsia" w:asciiTheme="majorEastAsia" w:hAnsiTheme="majorEastAsia" w:eastAsiaTheme="majorEastAsia" w:cstheme="majorEastAsia"/>
          <w:b w:val="0"/>
          <w:bCs w:val="0"/>
          <w:sz w:val="24"/>
          <w:szCs w:val="24"/>
        </w:rPr>
        <w:t xml:space="preserve"> </w:t>
      </w:r>
    </w:p>
    <w:p w14:paraId="04DEFB11">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b w:val="0"/>
          <w:bCs w:val="0"/>
          <w:sz w:val="24"/>
          <w:szCs w:val="24"/>
        </w:rPr>
      </w:pPr>
    </w:p>
    <w:p w14:paraId="48129AE9">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资格文件要求：</w:t>
      </w:r>
    </w:p>
    <w:p w14:paraId="2C66B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1.1营业执照副本</w:t>
      </w:r>
      <w:r>
        <w:rPr>
          <w:rFonts w:hint="eastAsia" w:ascii="宋体" w:hAnsi="宋体" w:eastAsia="宋体" w:cs="宋体"/>
          <w:color w:val="000000"/>
          <w:sz w:val="24"/>
          <w:szCs w:val="24"/>
          <w:highlight w:val="none"/>
          <w:lang w:val="en-US" w:eastAsia="zh-CN"/>
        </w:rPr>
        <w:t>扫描</w:t>
      </w:r>
      <w:r>
        <w:rPr>
          <w:rFonts w:hint="eastAsia" w:ascii="宋体" w:hAnsi="宋体" w:eastAsia="宋体" w:cs="宋体"/>
          <w:color w:val="000000"/>
          <w:sz w:val="24"/>
          <w:szCs w:val="24"/>
          <w:highlight w:val="none"/>
        </w:rPr>
        <w:t>件（需加盖公章）；</w:t>
      </w:r>
    </w:p>
    <w:p w14:paraId="04308C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1.2投标函（附件1）；</w:t>
      </w:r>
    </w:p>
    <w:p w14:paraId="6667E9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highlight w:val="none"/>
        </w:rPr>
        <w:t>（含法人身份证和被授权人身份证正反面复印件）和</w:t>
      </w:r>
      <w:r>
        <w:rPr>
          <w:rFonts w:hint="eastAsia" w:ascii="宋体" w:hAnsi="宋体" w:eastAsia="宋体" w:cs="宋体"/>
          <w:sz w:val="24"/>
          <w:szCs w:val="24"/>
          <w:highlight w:val="none"/>
        </w:rPr>
        <w:t>被授权人</w:t>
      </w:r>
      <w:r>
        <w:rPr>
          <w:rFonts w:hint="eastAsia" w:ascii="宋体" w:hAnsi="宋体" w:eastAsia="宋体" w:cs="宋体"/>
          <w:kern w:val="0"/>
          <w:sz w:val="24"/>
          <w:szCs w:val="24"/>
          <w:highlight w:val="none"/>
          <w:lang w:bidi="en-US"/>
        </w:rPr>
        <w:t>近6个月及以上在授权单位的社保缴纳证明</w:t>
      </w:r>
      <w:r>
        <w:rPr>
          <w:rFonts w:hint="eastAsia" w:ascii="宋体" w:hAnsi="宋体" w:eastAsia="宋体" w:cs="宋体"/>
          <w:b/>
          <w:color w:val="000000"/>
          <w:sz w:val="24"/>
          <w:szCs w:val="24"/>
          <w:highlight w:val="none"/>
        </w:rPr>
        <w:t>；</w:t>
      </w:r>
    </w:p>
    <w:p w14:paraId="6B1DD4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1.4经会计师事务所审计且出具无保留意见的近</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年的财务审计报告，并加盖公章，包括但不限于报告页、经审计的资产负债表、利润表、现金流量表及报表附注</w:t>
      </w:r>
      <w:r>
        <w:rPr>
          <w:rFonts w:hint="eastAsia" w:ascii="宋体" w:hAnsi="宋体" w:eastAsia="宋体" w:cs="宋体"/>
          <w:color w:val="000000"/>
          <w:sz w:val="24"/>
          <w:szCs w:val="24"/>
          <w:highlight w:val="none"/>
          <w:lang w:eastAsia="zh-CN"/>
        </w:rPr>
        <w:t>，</w:t>
      </w:r>
      <w:r>
        <w:rPr>
          <w:rFonts w:hint="eastAsia" w:hAnsi="宋体" w:eastAsia="宋体" w:cs="宋体"/>
          <w:color w:val="000000"/>
          <w:sz w:val="24"/>
          <w:szCs w:val="24"/>
          <w:highlight w:val="none"/>
        </w:rPr>
        <w:t>（如投标人公司没有经审计的财务报告，可提供加盖公章的近</w:t>
      </w:r>
      <w:r>
        <w:rPr>
          <w:rFonts w:hint="eastAsia" w:hAnsi="宋体" w:eastAsia="宋体" w:cs="宋体"/>
          <w:color w:val="000000"/>
          <w:sz w:val="24"/>
          <w:szCs w:val="24"/>
          <w:highlight w:val="none"/>
          <w:lang w:val="en-US" w:eastAsia="zh-CN"/>
        </w:rPr>
        <w:t>三</w:t>
      </w:r>
      <w:r>
        <w:rPr>
          <w:rFonts w:hint="eastAsia" w:hAnsi="宋体" w:eastAsia="宋体" w:cs="宋体"/>
          <w:color w:val="000000"/>
          <w:sz w:val="24"/>
          <w:szCs w:val="24"/>
          <w:highlight w:val="none"/>
        </w:rPr>
        <w:t>年财务报表，包括但不限于资产负债表、利润表、现金流量表）</w:t>
      </w:r>
      <w:r>
        <w:rPr>
          <w:rFonts w:hint="eastAsia" w:ascii="宋体" w:hAnsi="宋体" w:eastAsia="宋体" w:cs="宋体"/>
          <w:color w:val="000000"/>
          <w:sz w:val="24"/>
          <w:szCs w:val="24"/>
          <w:highlight w:val="none"/>
        </w:rPr>
        <w:t>。必须连续，同时填写投标人基本情况及资产情况汇总表（附件3）</w:t>
      </w:r>
      <w:r>
        <w:rPr>
          <w:rFonts w:hint="eastAsia" w:ascii="宋体" w:hAnsi="宋体" w:eastAsia="宋体" w:cs="宋体"/>
          <w:color w:val="000000"/>
          <w:sz w:val="24"/>
          <w:szCs w:val="24"/>
          <w:highlight w:val="none"/>
          <w:lang w:eastAsia="zh-CN"/>
        </w:rPr>
        <w:t>；</w:t>
      </w:r>
    </w:p>
    <w:p w14:paraId="1EE865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highlight w:val="none"/>
        </w:rPr>
        <w:t>行为的声明；</w:t>
      </w:r>
    </w:p>
    <w:p w14:paraId="409AB3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1.6投标人在国家企业信用信息公示系统中无与本项目有关的行政处罚、经营异常和失信信息的声明；（附投标当日系统内相关截图或报告）</w:t>
      </w:r>
    </w:p>
    <w:p w14:paraId="4C71F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000000"/>
          <w:sz w:val="24"/>
          <w:szCs w:val="24"/>
          <w:highlight w:val="none"/>
        </w:rPr>
        <w:t>1.7</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45042C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w:t>
      </w:r>
    </w:p>
    <w:p w14:paraId="41BEC1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rPr>
        <w:t>；</w:t>
      </w:r>
    </w:p>
    <w:p w14:paraId="545096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保密承诺函（附件4）；</w:t>
      </w:r>
    </w:p>
    <w:p w14:paraId="6A35FE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 xml:space="preserve">1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年1月1日至今，企业近三年同类项目业绩证明，</w:t>
      </w:r>
      <w:r>
        <w:rPr>
          <w:rFonts w:ascii="宋体" w:hAnsi="宋体" w:eastAsia="宋体" w:cs="宋体"/>
          <w:sz w:val="24"/>
          <w:szCs w:val="24"/>
          <w:highlight w:val="none"/>
        </w:rPr>
        <w:t>须提供</w:t>
      </w:r>
      <w:r>
        <w:rPr>
          <w:rFonts w:hint="eastAsia" w:hAnsi="宋体" w:eastAsia="宋体" w:cs="宋体"/>
          <w:b/>
          <w:bCs/>
          <w:color w:val="000000"/>
          <w:kern w:val="0"/>
          <w:sz w:val="24"/>
          <w:szCs w:val="24"/>
          <w:highlight w:val="none"/>
        </w:rPr>
        <w:t>用户清单</w:t>
      </w:r>
      <w:r>
        <w:rPr>
          <w:rFonts w:ascii="宋体" w:hAnsi="宋体" w:eastAsia="宋体" w:cs="宋体"/>
          <w:sz w:val="24"/>
          <w:szCs w:val="24"/>
          <w:highlight w:val="none"/>
        </w:rPr>
        <w:t>、采购合同</w:t>
      </w:r>
      <w:r>
        <w:rPr>
          <w:rFonts w:hint="eastAsia" w:ascii="宋体" w:hAnsi="宋体" w:eastAsia="宋体" w:cs="宋体"/>
          <w:sz w:val="24"/>
          <w:szCs w:val="24"/>
          <w:highlight w:val="none"/>
        </w:rPr>
        <w:t>复印件</w:t>
      </w:r>
      <w:r>
        <w:rPr>
          <w:rFonts w:hint="eastAsia" w:ascii="宋体" w:hAnsi="宋体" w:eastAsia="宋体" w:cs="宋体"/>
          <w:color w:val="000000"/>
          <w:sz w:val="24"/>
          <w:szCs w:val="24"/>
          <w:highlight w:val="none"/>
        </w:rPr>
        <w:t>；</w:t>
      </w:r>
    </w:p>
    <w:p w14:paraId="4D2A1D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w:t>
      </w:r>
      <w:r>
        <w:rPr>
          <w:rFonts w:hint="eastAsia" w:ascii="宋体" w:hAnsi="宋体" w:eastAsia="宋体" w:cs="宋体"/>
          <w:color w:val="000000"/>
          <w:sz w:val="24"/>
          <w:szCs w:val="24"/>
          <w:highlight w:val="none"/>
        </w:rPr>
        <w:t>投标单位需为设备制造单位；</w:t>
      </w:r>
    </w:p>
    <w:p w14:paraId="40FBF0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1.13</w:t>
      </w:r>
      <w:r>
        <w:rPr>
          <w:rFonts w:hint="eastAsia" w:ascii="宋体" w:hAnsi="宋体" w:eastAsia="宋体" w:cs="宋体"/>
          <w:color w:val="000000"/>
          <w:sz w:val="24"/>
          <w:szCs w:val="24"/>
          <w:highlight w:val="none"/>
        </w:rPr>
        <w:t>产品鉴定证书（如需）</w:t>
      </w:r>
      <w:r>
        <w:rPr>
          <w:rFonts w:hint="eastAsia" w:ascii="宋体" w:hAnsi="宋体" w:eastAsia="宋体" w:cs="宋体"/>
          <w:color w:val="000000"/>
          <w:sz w:val="24"/>
          <w:szCs w:val="24"/>
          <w:highlight w:val="none"/>
          <w:lang w:eastAsia="zh-CN"/>
        </w:rPr>
        <w:t>；</w:t>
      </w:r>
    </w:p>
    <w:p w14:paraId="35CB4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lang w:val="en-US" w:eastAsia="zh-CN"/>
        </w:rPr>
        <w:t>1.14</w:t>
      </w:r>
      <w:r>
        <w:rPr>
          <w:rFonts w:hint="eastAsia" w:ascii="宋体" w:hAnsi="宋体" w:eastAsia="宋体" w:cs="宋体"/>
          <w:color w:val="000000"/>
          <w:sz w:val="24"/>
          <w:szCs w:val="24"/>
          <w:highlight w:val="none"/>
        </w:rPr>
        <w:t>质量体系认证证书（如需）</w:t>
      </w:r>
      <w:r>
        <w:rPr>
          <w:rFonts w:hint="eastAsia" w:ascii="宋体" w:hAnsi="宋体" w:eastAsia="宋体" w:cs="宋体"/>
          <w:color w:val="000000"/>
          <w:sz w:val="24"/>
          <w:szCs w:val="24"/>
          <w:highlight w:val="none"/>
          <w:lang w:eastAsia="zh-CN"/>
        </w:rPr>
        <w:t>；</w:t>
      </w:r>
    </w:p>
    <w:p w14:paraId="398488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1.15</w:t>
      </w:r>
      <w:r>
        <w:rPr>
          <w:rFonts w:hint="eastAsia" w:ascii="宋体" w:hAnsi="宋体" w:eastAsia="宋体" w:cs="宋体"/>
          <w:color w:val="000000"/>
          <w:sz w:val="24"/>
          <w:szCs w:val="24"/>
          <w:highlight w:val="none"/>
        </w:rPr>
        <w:t>产品和主要元器件“CCC”认证证书（如需）</w:t>
      </w:r>
      <w:r>
        <w:rPr>
          <w:rFonts w:hint="eastAsia" w:ascii="宋体" w:hAnsi="宋体" w:eastAsia="宋体" w:cs="宋体"/>
          <w:color w:val="000000"/>
          <w:sz w:val="24"/>
          <w:szCs w:val="24"/>
          <w:highlight w:val="none"/>
          <w:lang w:eastAsia="zh-CN"/>
        </w:rPr>
        <w:t>；</w:t>
      </w:r>
    </w:p>
    <w:p w14:paraId="4B4632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1.16</w:t>
      </w:r>
      <w:r>
        <w:rPr>
          <w:rFonts w:hint="eastAsia" w:ascii="宋体" w:hAnsi="宋体" w:eastAsia="宋体" w:cs="宋体"/>
          <w:color w:val="000000"/>
          <w:sz w:val="24"/>
          <w:szCs w:val="24"/>
          <w:highlight w:val="none"/>
        </w:rPr>
        <w:t>产品的检测、检验报告复印件（如有，需权威部门出具）</w:t>
      </w:r>
      <w:r>
        <w:rPr>
          <w:rFonts w:hint="eastAsia" w:ascii="宋体" w:hAnsi="宋体" w:eastAsia="宋体" w:cs="宋体"/>
          <w:color w:val="000000"/>
          <w:sz w:val="24"/>
          <w:szCs w:val="24"/>
          <w:highlight w:val="none"/>
          <w:lang w:eastAsia="zh-CN"/>
        </w:rPr>
        <w:t>；</w:t>
      </w:r>
    </w:p>
    <w:p w14:paraId="422573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1.17</w:t>
      </w:r>
      <w:r>
        <w:rPr>
          <w:rFonts w:hint="eastAsia" w:ascii="宋体" w:hAnsi="宋体" w:eastAsia="宋体" w:cs="宋体"/>
          <w:color w:val="000000"/>
          <w:sz w:val="24"/>
          <w:szCs w:val="24"/>
          <w:highlight w:val="none"/>
        </w:rPr>
        <w:t>招标文件要求的其它必要资格文件</w:t>
      </w:r>
      <w:r>
        <w:rPr>
          <w:rFonts w:hint="eastAsia" w:ascii="宋体" w:hAnsi="宋体" w:eastAsia="宋体" w:cs="宋体"/>
          <w:color w:val="000000"/>
          <w:sz w:val="24"/>
          <w:szCs w:val="24"/>
          <w:highlight w:val="none"/>
          <w:lang w:eastAsia="zh-CN"/>
        </w:rPr>
        <w:t>；</w:t>
      </w:r>
    </w:p>
    <w:p w14:paraId="7FD781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1.18</w:t>
      </w:r>
      <w:r>
        <w:rPr>
          <w:rFonts w:hint="eastAsia" w:ascii="宋体" w:hAnsi="宋体" w:eastAsia="宋体" w:cs="宋体"/>
          <w:color w:val="000000"/>
          <w:sz w:val="24"/>
          <w:szCs w:val="24"/>
          <w:highlight w:val="none"/>
        </w:rPr>
        <w:t>投标方认为对其投标有利的其他资料</w:t>
      </w:r>
      <w:r>
        <w:rPr>
          <w:rFonts w:hint="eastAsia" w:ascii="宋体" w:hAnsi="宋体" w:eastAsia="宋体" w:cs="宋体"/>
          <w:color w:val="000000"/>
          <w:sz w:val="24"/>
          <w:szCs w:val="24"/>
          <w:highlight w:val="none"/>
          <w:lang w:eastAsia="zh-CN"/>
        </w:rPr>
        <w:t>；</w:t>
      </w:r>
    </w:p>
    <w:p w14:paraId="0F4F80F4">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default" w:eastAsia="宋体" w:asciiTheme="majorEastAsia" w:hAnsiTheme="majorEastAsia" w:cstheme="majorEastAsia"/>
          <w:b/>
          <w:bCs/>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19</w:t>
      </w:r>
      <w:r>
        <w:rPr>
          <w:rFonts w:hint="eastAsia" w:ascii="宋体" w:hAnsi="宋体" w:eastAsia="宋体" w:cs="宋体"/>
          <w:color w:val="000000"/>
          <w:sz w:val="24"/>
          <w:szCs w:val="24"/>
          <w:highlight w:val="none"/>
        </w:rPr>
        <w:t>投标保证金缴纳凭证，同时正文描述付款账号、户名、开户行名称、开户行行号、保证金金额。</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应标阶段不作要求）</w:t>
      </w:r>
    </w:p>
    <w:p w14:paraId="463C8DEE">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四、</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 xml:space="preserve">领取 </w:t>
      </w:r>
      <w:r>
        <w:rPr>
          <w:rFonts w:hint="eastAsia" w:asciiTheme="majorEastAsia" w:hAnsiTheme="majorEastAsia" w:eastAsiaTheme="majorEastAsia" w:cstheme="majorEastAsia"/>
          <w:sz w:val="24"/>
          <w:szCs w:val="24"/>
        </w:rPr>
        <w:t xml:space="preserve"> </w:t>
      </w:r>
    </w:p>
    <w:p w14:paraId="01A8CB3D">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highlight w:val="yellow"/>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领取方式：</w:t>
      </w:r>
      <w:r>
        <w:rPr>
          <w:rFonts w:hint="eastAsia" w:asciiTheme="majorEastAsia" w:hAnsiTheme="majorEastAsia" w:eastAsiaTheme="majorEastAsia" w:cstheme="majorEastAsia"/>
          <w:sz w:val="24"/>
          <w:szCs w:val="24"/>
          <w:highlight w:val="yellow"/>
        </w:rPr>
        <w:t>线</w:t>
      </w:r>
      <w:r>
        <w:rPr>
          <w:rFonts w:hint="eastAsia" w:asciiTheme="majorEastAsia" w:hAnsiTheme="majorEastAsia" w:eastAsiaTheme="majorEastAsia" w:cstheme="majorEastAsia"/>
          <w:sz w:val="24"/>
          <w:szCs w:val="24"/>
          <w:highlight w:val="yellow"/>
          <w:lang w:val="en-US" w:eastAsia="zh-CN"/>
        </w:rPr>
        <w:t>上</w:t>
      </w:r>
      <w:r>
        <w:rPr>
          <w:rFonts w:hint="eastAsia" w:asciiTheme="majorEastAsia" w:hAnsiTheme="majorEastAsia" w:eastAsiaTheme="majorEastAsia" w:cstheme="majorEastAsia"/>
          <w:sz w:val="24"/>
          <w:szCs w:val="24"/>
          <w:highlight w:val="yellow"/>
        </w:rPr>
        <w:t xml:space="preserve"> </w:t>
      </w:r>
    </w:p>
    <w:p w14:paraId="7F2C5B26">
      <w:pPr>
        <w:pageBreakBefore w:val="0"/>
        <w:kinsoku/>
        <w:wordWrap/>
        <w:overflowPunct/>
        <w:topLinePunct w:val="0"/>
        <w:autoSpaceDE/>
        <w:autoSpaceDN/>
        <w:bidi w:val="0"/>
        <w:spacing w:line="360" w:lineRule="auto"/>
        <w:ind w:firstLine="481"/>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领取截止时间：</w:t>
      </w:r>
      <w:r>
        <w:rPr>
          <w:rFonts w:hint="eastAsia" w:asciiTheme="majorEastAsia" w:hAnsiTheme="majorEastAsia" w:eastAsiaTheme="majorEastAsia" w:cstheme="majorEastAsia"/>
          <w:sz w:val="24"/>
          <w:szCs w:val="24"/>
          <w:highlight w:val="none"/>
          <w:lang w:eastAsia="zh-CN"/>
        </w:rPr>
        <w:t>2026-</w:t>
      </w:r>
      <w:r>
        <w:rPr>
          <w:rFonts w:hint="eastAsia" w:asciiTheme="majorEastAsia" w:hAnsiTheme="majorEastAsia" w:eastAsiaTheme="majorEastAsia" w:cstheme="majorEastAsia"/>
          <w:sz w:val="24"/>
          <w:szCs w:val="24"/>
          <w:highlight w:val="none"/>
          <w:lang w:val="en-US" w:eastAsia="zh-CN"/>
        </w:rPr>
        <w:t>09</w:t>
      </w:r>
      <w:r>
        <w:rPr>
          <w:rFonts w:hint="eastAsia" w:asciiTheme="majorEastAsia" w:hAnsiTheme="majorEastAsia" w:eastAsiaTheme="majorEastAsia" w:cstheme="majorEastAsia"/>
          <w:sz w:val="24"/>
          <w:szCs w:val="24"/>
          <w:highlight w:val="none"/>
          <w:lang w:eastAsia="zh-CN"/>
        </w:rPr>
        <w:t>-</w:t>
      </w:r>
      <w:r>
        <w:rPr>
          <w:rFonts w:hint="eastAsia" w:asciiTheme="majorEastAsia" w:hAnsiTheme="majorEastAsia" w:eastAsiaTheme="majorEastAsia" w:cstheme="majorEastAsia"/>
          <w:sz w:val="24"/>
          <w:szCs w:val="24"/>
          <w:highlight w:val="none"/>
          <w:lang w:val="en-US" w:eastAsia="zh-CN"/>
        </w:rPr>
        <w:t>15</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17</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p>
    <w:p w14:paraId="172C669E">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3.招标公告</w:t>
      </w:r>
      <w:r>
        <w:rPr>
          <w:rFonts w:hint="eastAsia" w:asciiTheme="majorEastAsia" w:hAnsiTheme="majorEastAsia" w:eastAsiaTheme="majorEastAsia" w:cstheme="majorEastAsia"/>
          <w:sz w:val="24"/>
          <w:szCs w:val="24"/>
        </w:rPr>
        <w:t>领取地点：</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（ww.cnhtc.com.cn）-新闻中心-通知公告。</w:t>
      </w:r>
      <w:r>
        <w:rPr>
          <w:rFonts w:hint="eastAsia" w:asciiTheme="majorEastAsia" w:hAnsiTheme="majorEastAsia" w:eastAsiaTheme="majorEastAsia" w:cstheme="majorEastAsia"/>
          <w:sz w:val="24"/>
          <w:szCs w:val="24"/>
        </w:rPr>
        <w:t xml:space="preserve"> </w:t>
      </w:r>
    </w:p>
    <w:p w14:paraId="2D8A0476">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4.招标文件</w:t>
      </w:r>
      <w:r>
        <w:rPr>
          <w:rFonts w:hint="eastAsia" w:asciiTheme="majorEastAsia" w:hAnsiTheme="majorEastAsia" w:eastAsiaTheme="majorEastAsia" w:cstheme="majorEastAsia"/>
          <w:b/>
          <w:bCs/>
          <w:sz w:val="24"/>
          <w:szCs w:val="24"/>
          <w:highlight w:val="none"/>
        </w:rPr>
        <w:t>领取截止时间：</w:t>
      </w:r>
      <w:r>
        <w:rPr>
          <w:rFonts w:hint="eastAsia" w:asciiTheme="majorEastAsia" w:hAnsiTheme="majorEastAsia" w:eastAsiaTheme="majorEastAsia" w:cstheme="majorEastAsia"/>
          <w:sz w:val="24"/>
          <w:szCs w:val="24"/>
          <w:highlight w:val="none"/>
          <w:lang w:eastAsia="zh-CN"/>
        </w:rPr>
        <w:t>2026-0</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lang w:eastAsia="zh-CN"/>
        </w:rPr>
        <w:t>-</w:t>
      </w:r>
      <w:r>
        <w:rPr>
          <w:rFonts w:hint="eastAsia" w:asciiTheme="majorEastAsia" w:hAnsiTheme="majorEastAsia" w:eastAsiaTheme="majorEastAsia" w:cstheme="majorEastAsia"/>
          <w:sz w:val="24"/>
          <w:szCs w:val="24"/>
          <w:highlight w:val="none"/>
          <w:lang w:val="en-US" w:eastAsia="zh-CN"/>
        </w:rPr>
        <w:t>22</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p>
    <w:p w14:paraId="2437FDFE">
      <w:pPr>
        <w:pageBreakBefore w:val="0"/>
        <w:kinsoku/>
        <w:wordWrap/>
        <w:overflowPunct/>
        <w:topLinePunct w:val="0"/>
        <w:autoSpaceDE/>
        <w:autoSpaceDN/>
        <w:bidi w:val="0"/>
        <w:spacing w:line="360" w:lineRule="auto"/>
        <w:ind w:firstLine="481"/>
        <w:rPr>
          <w:rFonts w:hint="eastAsia"/>
        </w:rPr>
      </w:pPr>
      <w:r>
        <w:rPr>
          <w:rFonts w:hint="eastAsia" w:asciiTheme="majorEastAsia" w:hAnsiTheme="majorEastAsia" w:eastAsiaTheme="majorEastAsia" w:cstheme="majorEastAsia"/>
          <w:sz w:val="24"/>
          <w:szCs w:val="24"/>
          <w:lang w:val="en-US" w:eastAsia="zh-CN"/>
        </w:rPr>
        <w:t>5.招标公告</w:t>
      </w:r>
      <w:r>
        <w:rPr>
          <w:rFonts w:hint="eastAsia" w:asciiTheme="majorEastAsia" w:hAnsiTheme="majorEastAsia" w:eastAsiaTheme="majorEastAsia" w:cstheme="majorEastAsia"/>
          <w:sz w:val="24"/>
          <w:szCs w:val="24"/>
        </w:rPr>
        <w:t>领取地点：</w:t>
      </w:r>
      <w:r>
        <w:rPr>
          <w:rFonts w:hint="eastAsia" w:asciiTheme="majorEastAsia" w:hAnsiTheme="majorEastAsia" w:eastAsiaTheme="majorEastAsia" w:cstheme="majorEastAsia"/>
          <w:b/>
          <w:bCs/>
          <w:sz w:val="24"/>
          <w:szCs w:val="24"/>
          <w:lang w:val="en-US" w:eastAsia="zh-CN"/>
        </w:rPr>
        <w:t>应标通过</w:t>
      </w:r>
      <w:r>
        <w:rPr>
          <w:rFonts w:hint="eastAsia" w:asciiTheme="majorEastAsia" w:hAnsiTheme="majorEastAsia" w:eastAsiaTheme="majorEastAsia" w:cstheme="majorEastAsia"/>
          <w:sz w:val="24"/>
          <w:szCs w:val="24"/>
          <w:lang w:val="en-US" w:eastAsia="zh-CN"/>
        </w:rPr>
        <w:t>后，在</w:t>
      </w:r>
      <w:r>
        <w:rPr>
          <w:rFonts w:hint="eastAsia" w:asciiTheme="majorEastAsia" w:hAnsiTheme="majorEastAsia" w:eastAsiaTheme="majorEastAsia" w:cstheme="majorEastAsia"/>
          <w:sz w:val="24"/>
          <w:szCs w:val="24"/>
          <w:highlight w:val="yellow"/>
          <w:lang w:val="en-US" w:eastAsia="zh-CN"/>
        </w:rPr>
        <w:t>重汽e采通-</w:t>
      </w:r>
      <w:r>
        <w:rPr>
          <w:rFonts w:hint="eastAsia" w:ascii="宋体" w:hAnsi="宋体" w:eastAsia="宋体" w:cs="宋体"/>
          <w:sz w:val="24"/>
          <w:szCs w:val="24"/>
          <w:highlight w:val="yellow"/>
          <w:lang w:val="en-US" w:eastAsia="zh-CN"/>
        </w:rPr>
        <w:t>-招标中心-</w:t>
      </w:r>
      <w:r>
        <w:rPr>
          <w:rFonts w:hint="eastAsia" w:asciiTheme="majorEastAsia" w:hAnsiTheme="majorEastAsia" w:eastAsiaTheme="majorEastAsia" w:cstheme="majorEastAsia"/>
          <w:sz w:val="24"/>
          <w:szCs w:val="24"/>
          <w:highlight w:val="yellow"/>
          <w:lang w:val="en-US" w:eastAsia="zh-CN"/>
        </w:rPr>
        <w:t>非生产类招投标-供应商投标页面自行下载。</w:t>
      </w:r>
      <w:r>
        <w:rPr>
          <w:rFonts w:hint="eastAsia" w:asciiTheme="majorEastAsia" w:hAnsiTheme="majorEastAsia" w:eastAsiaTheme="majorEastAsia" w:cstheme="majorEastAsia"/>
          <w:sz w:val="24"/>
          <w:szCs w:val="24"/>
        </w:rPr>
        <w:t xml:space="preserve"> </w:t>
      </w:r>
    </w:p>
    <w:p w14:paraId="7A00C32E">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五、</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 xml:space="preserve">文件提交 </w:t>
      </w:r>
    </w:p>
    <w:p w14:paraId="16774820">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6BBA18F5">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lang w:eastAsia="zh-CN"/>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22</w:t>
      </w:r>
      <w:r>
        <w:rPr>
          <w:rFonts w:hint="eastAsia" w:asciiTheme="majorEastAsia" w:hAnsiTheme="majorEastAsia" w:eastAsiaTheme="majorEastAsia" w:cstheme="majorEastAsia"/>
          <w:sz w:val="24"/>
          <w:szCs w:val="24"/>
        </w:rPr>
        <w:t xml:space="preserve"> 09:00:00 </w:t>
      </w:r>
    </w:p>
    <w:p w14:paraId="31FBBF18">
      <w:pPr>
        <w:pageBreakBefore w:val="0"/>
        <w:kinsoku/>
        <w:wordWrap/>
        <w:overflowPunct/>
        <w:topLinePunct w:val="0"/>
        <w:autoSpaceDE/>
        <w:autoSpaceDN/>
        <w:bidi w:val="0"/>
        <w:spacing w:line="360" w:lineRule="auto"/>
        <w:ind w:firstLine="481"/>
        <w:rPr>
          <w:rFonts w:hint="default"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ascii="宋体" w:hAnsi="宋体" w:eastAsia="宋体" w:cs="宋体"/>
          <w:sz w:val="24"/>
          <w:szCs w:val="24"/>
        </w:rPr>
        <w:fldChar w:fldCharType="begin"/>
      </w:r>
      <w:r>
        <w:rPr>
          <w:rFonts w:ascii="宋体" w:hAnsi="宋体" w:eastAsia="宋体" w:cs="宋体"/>
          <w:sz w:val="24"/>
          <w:szCs w:val="24"/>
        </w:rPr>
        <w:instrText xml:space="preserve"> HYPERLINK "https://ecaitong.sinotruk.com:8012/" \l "/login" </w:instrText>
      </w:r>
      <w:r>
        <w:rPr>
          <w:rFonts w:ascii="宋体" w:hAnsi="宋体" w:eastAsia="宋体" w:cs="宋体"/>
          <w:sz w:val="24"/>
          <w:szCs w:val="24"/>
        </w:rPr>
        <w:fldChar w:fldCharType="separate"/>
      </w:r>
      <w:r>
        <w:rPr>
          <w:rStyle w:val="18"/>
          <w:rFonts w:ascii="宋体" w:hAnsi="宋体" w:eastAsia="宋体" w:cs="宋体"/>
          <w:sz w:val="24"/>
          <w:szCs w:val="24"/>
        </w:rPr>
        <w:t>中国重汽e采通</w:t>
      </w:r>
      <w:r>
        <w:rPr>
          <w:rFonts w:ascii="宋体" w:hAnsi="宋体" w:eastAsia="宋体" w:cs="宋体"/>
          <w:sz w:val="24"/>
          <w:szCs w:val="24"/>
        </w:rPr>
        <w:fldChar w:fldCharType="end"/>
      </w:r>
      <w:r>
        <w:rPr>
          <w:rFonts w:hint="eastAsia" w:ascii="宋体" w:hAnsi="宋体" w:eastAsia="宋体" w:cs="宋体"/>
          <w:sz w:val="24"/>
          <w:szCs w:val="24"/>
          <w:lang w:val="en-US" w:eastAsia="zh-CN"/>
        </w:rPr>
        <w:t>-招标中心-</w:t>
      </w:r>
      <w:r>
        <w:rPr>
          <w:rFonts w:hint="default" w:ascii="宋体" w:hAnsi="宋体" w:eastAsia="宋体" w:cs="宋体"/>
          <w:sz w:val="24"/>
          <w:szCs w:val="24"/>
          <w:lang w:val="en-US" w:eastAsia="zh-CN"/>
        </w:rPr>
        <w:t>非生产类招投标</w:t>
      </w:r>
      <w:r>
        <w:rPr>
          <w:rFonts w:hint="eastAsia" w:ascii="宋体" w:hAnsi="宋体" w:eastAsia="宋体" w:cs="宋体"/>
          <w:sz w:val="24"/>
          <w:szCs w:val="24"/>
          <w:lang w:val="en-US" w:eastAsia="zh-CN"/>
        </w:rPr>
        <w:t>-供应商投标</w:t>
      </w:r>
    </w:p>
    <w:p w14:paraId="77F2C3AC">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六、开标时间和地点 </w:t>
      </w:r>
    </w:p>
    <w:p w14:paraId="42BE8D26">
      <w:pPr>
        <w:pageBreakBefore w:val="0"/>
        <w:kinsoku/>
        <w:wordWrap/>
        <w:overflowPunct/>
        <w:topLinePunct w:val="0"/>
        <w:autoSpaceDE/>
        <w:autoSpaceDN/>
        <w:bidi w:val="0"/>
        <w:spacing w:line="360" w:lineRule="auto"/>
        <w:rPr>
          <w:rFonts w:hint="eastAsia"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lang w:eastAsia="zh-CN"/>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22</w:t>
      </w:r>
      <w:r>
        <w:rPr>
          <w:rFonts w:hint="eastAsia" w:asciiTheme="majorEastAsia" w:hAnsiTheme="majorEastAsia" w:eastAsiaTheme="majorEastAsia" w:cstheme="majorEastAsia"/>
          <w:sz w:val="24"/>
          <w:szCs w:val="24"/>
        </w:rPr>
        <w:t xml:space="preserve"> 09:00:00 </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rPr>
        <w:t>暂定，以实际通知为准</w:t>
      </w:r>
      <w:r>
        <w:rPr>
          <w:rFonts w:hint="eastAsia" w:ascii="宋体" w:hAnsi="宋体" w:eastAsia="宋体" w:cs="宋体"/>
          <w:b/>
          <w:bCs/>
          <w:sz w:val="24"/>
          <w:szCs w:val="24"/>
          <w:lang w:eastAsia="zh-CN"/>
        </w:rPr>
        <w:t>）</w:t>
      </w:r>
    </w:p>
    <w:p w14:paraId="24E3BBA0">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开标地点：山东省济南市历城区（高新区）世纪大道 757 号</w:t>
      </w:r>
    </w:p>
    <w:p w14:paraId="263E755C">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七、发布公告的媒介 </w:t>
      </w:r>
      <w:r>
        <w:rPr>
          <w:rFonts w:hint="eastAsia" w:asciiTheme="majorEastAsia" w:hAnsiTheme="majorEastAsia" w:eastAsiaTheme="majorEastAsia" w:cstheme="majorEastAsia"/>
          <w:sz w:val="24"/>
          <w:szCs w:val="24"/>
        </w:rPr>
        <w:t xml:space="preserve"> </w:t>
      </w:r>
    </w:p>
    <w:p w14:paraId="46D1FF0F">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04D7726E">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八、联系方式 </w:t>
      </w:r>
      <w:r>
        <w:rPr>
          <w:rFonts w:hint="eastAsia" w:asciiTheme="majorEastAsia" w:hAnsiTheme="majorEastAsia" w:eastAsiaTheme="majorEastAsia" w:cstheme="majorEastAsia"/>
          <w:sz w:val="24"/>
          <w:szCs w:val="24"/>
          <w:highlight w:val="none"/>
        </w:rPr>
        <w:t xml:space="preserve"> </w:t>
      </w:r>
    </w:p>
    <w:p w14:paraId="2D080AEF">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商务联系人：郭老师</w:t>
      </w:r>
    </w:p>
    <w:p w14:paraId="6E183A38">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电话：17860606311</w:t>
      </w:r>
    </w:p>
    <w:p w14:paraId="2269D2AB">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邮箱：guochaochen@sinotruk.com</w:t>
      </w:r>
    </w:p>
    <w:p w14:paraId="53607C2F">
      <w:pPr>
        <w:pageBreakBefore w:val="0"/>
        <w:kinsoku/>
        <w:wordWrap/>
        <w:overflowPunct/>
        <w:topLinePunct w:val="0"/>
        <w:autoSpaceDE/>
        <w:autoSpaceDN/>
        <w:bidi w:val="0"/>
        <w:spacing w:line="360" w:lineRule="auto"/>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项目联系人：刘老师</w:t>
      </w:r>
    </w:p>
    <w:p w14:paraId="16D82E99">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w:t>
      </w:r>
      <w:r>
        <w:rPr>
          <w:rFonts w:hint="eastAsia" w:ascii="宋体" w:hAnsi="宋体" w:eastAsia="宋体" w:cs="宋体"/>
          <w:bCs/>
          <w:snapToGrid w:val="0"/>
          <w:kern w:val="0"/>
          <w:sz w:val="24"/>
          <w:szCs w:val="24"/>
          <w:highlight w:val="none"/>
          <w:lang w:val="en-US" w:eastAsia="zh-CN"/>
        </w:rPr>
        <w:t>15153165075</w:t>
      </w:r>
    </w:p>
    <w:p w14:paraId="7C73F72A">
      <w:pPr>
        <w:pageBreakBefore w:val="0"/>
        <w:kinsoku/>
        <w:wordWrap/>
        <w:overflowPunct/>
        <w:topLinePunct w:val="0"/>
        <w:autoSpaceDE/>
        <w:autoSpaceDN/>
        <w:bidi w:val="0"/>
        <w:spacing w:line="360" w:lineRule="auto"/>
        <w:ind w:firstLine="480"/>
        <w:rPr>
          <w:rFonts w:hint="default"/>
          <w:lang w:val="en-US" w:eastAsia="zh-CN"/>
        </w:rPr>
      </w:pPr>
      <w:r>
        <w:rPr>
          <w:rFonts w:hint="eastAsia" w:asciiTheme="majorEastAsia" w:hAnsiTheme="majorEastAsia" w:eastAsiaTheme="majorEastAsia" w:cstheme="majorEastAsia"/>
          <w:sz w:val="24"/>
          <w:szCs w:val="24"/>
          <w:lang w:val="en-US" w:eastAsia="zh-CN"/>
        </w:rPr>
        <w:t>邮箱：</w:t>
      </w:r>
      <w:r>
        <w:rPr>
          <w:rFonts w:hint="eastAsia" w:ascii="宋体" w:hAnsi="宋体" w:eastAsia="宋体" w:cs="宋体"/>
          <w:bCs/>
          <w:snapToGrid w:val="0"/>
          <w:kern w:val="0"/>
          <w:sz w:val="24"/>
          <w:szCs w:val="24"/>
          <w:highlight w:val="none"/>
          <w:lang w:val="en-US" w:eastAsia="zh-CN"/>
        </w:rPr>
        <w:t>lhl20110502@163.com</w:t>
      </w:r>
    </w:p>
    <w:p w14:paraId="7F352A2E">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rPr>
        <w:t xml:space="preserve">九、其他说明  </w:t>
      </w:r>
    </w:p>
    <w:p w14:paraId="5CBCB798">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highlight w:val="none"/>
        </w:rPr>
      </w:pPr>
      <w:bookmarkStart w:id="6" w:name="_GoBack"/>
      <w:bookmarkEnd w:id="6"/>
      <w:r>
        <w:rPr>
          <w:rFonts w:hint="eastAsia" w:asciiTheme="majorEastAsia" w:hAnsiTheme="majorEastAsia" w:eastAsiaTheme="majorEastAsia" w:cstheme="majorEastAsia"/>
          <w:sz w:val="24"/>
          <w:szCs w:val="24"/>
          <w:highlight w:val="none"/>
        </w:rPr>
        <w:t>供应商需在重汽官网搜索本项目招标公告，根据要求准备报名资料。</w:t>
      </w:r>
    </w:p>
    <w:p w14:paraId="66FB7FAD">
      <w:pPr>
        <w:pageBreakBefore w:val="0"/>
        <w:kinsoku/>
        <w:wordWrap/>
        <w:overflowPunct/>
        <w:topLinePunct w:val="0"/>
        <w:autoSpaceDE/>
        <w:autoSpaceDN/>
        <w:bidi w:val="0"/>
        <w:spacing w:line="360" w:lineRule="auto"/>
        <w:rPr>
          <w:rFonts w:hint="eastAsia" w:hAnsi="宋体" w:eastAsia="宋体" w:cs="宋体"/>
          <w:b/>
          <w:bCs/>
          <w:color w:val="000000"/>
          <w:sz w:val="24"/>
          <w:szCs w:val="24"/>
        </w:rPr>
      </w:pPr>
      <w:r>
        <w:rPr>
          <w:rFonts w:hint="eastAsia" w:hAnsi="宋体" w:eastAsia="宋体" w:cs="宋体"/>
          <w:b/>
          <w:bCs/>
          <w:color w:val="000000"/>
          <w:sz w:val="24"/>
          <w:szCs w:val="24"/>
        </w:rPr>
        <w:br w:type="page"/>
      </w:r>
    </w:p>
    <w:p w14:paraId="17C0A384">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2" w:name="_Toc212369550"/>
      <w:bookmarkStart w:id="3" w:name="_Toc639004"/>
      <w:bookmarkStart w:id="4" w:name="_Toc353881012"/>
      <w:bookmarkStart w:id="5" w:name="_Toc25811"/>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2"/>
      <w:bookmarkEnd w:id="3"/>
      <w:bookmarkEnd w:id="4"/>
      <w:bookmarkEnd w:id="5"/>
    </w:p>
    <w:p w14:paraId="41A5068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致：重汽（济南）车桥有限公司：</w:t>
      </w:r>
    </w:p>
    <w:p w14:paraId="7D7D910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14:paraId="7210AF8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50F2494F">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77ABFF1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5E886A69">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14:paraId="25FCD68A">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14:paraId="437D3369">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28F0D374">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354777D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2A8944B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4B763E8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748F4BB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1E9EA28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2858E39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14:paraId="1BF63AC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14:paraId="38502B6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14:paraId="107DB1F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6D4F09E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0B23E438">
      <w:pPr>
        <w:rPr>
          <w:rFonts w:ascii="黑体" w:hAnsi="Calibri" w:eastAsia="黑体" w:cs="Times New Roman"/>
          <w:color w:val="000000"/>
          <w:sz w:val="24"/>
          <w:szCs w:val="24"/>
          <w:highlight w:val="none"/>
        </w:rPr>
      </w:pPr>
    </w:p>
    <w:p w14:paraId="629B652B">
      <w:pPr>
        <w:rPr>
          <w:rFonts w:ascii="黑体" w:hAnsi="Calibri" w:eastAsia="黑体" w:cs="Times New Roman"/>
          <w:color w:val="000000"/>
          <w:sz w:val="24"/>
          <w:szCs w:val="24"/>
          <w:highlight w:val="none"/>
        </w:rPr>
      </w:pPr>
    </w:p>
    <w:p w14:paraId="752DA8AE">
      <w:pPr>
        <w:pStyle w:val="6"/>
        <w:rPr>
          <w:rFonts w:ascii="黑体" w:hAnsi="Calibri" w:eastAsia="黑体" w:cs="Times New Roman"/>
          <w:color w:val="000000"/>
          <w:sz w:val="24"/>
          <w:szCs w:val="24"/>
          <w:highlight w:val="none"/>
        </w:rPr>
      </w:pPr>
    </w:p>
    <w:p w14:paraId="67FB1E34">
      <w:pPr>
        <w:pStyle w:val="6"/>
        <w:rPr>
          <w:rFonts w:ascii="黑体" w:hAnsi="Calibri" w:eastAsia="黑体" w:cs="Times New Roman"/>
          <w:color w:val="000000"/>
          <w:sz w:val="24"/>
          <w:szCs w:val="24"/>
          <w:highlight w:val="none"/>
        </w:rPr>
      </w:pPr>
    </w:p>
    <w:p w14:paraId="4FE0F300">
      <w:pPr>
        <w:pStyle w:val="6"/>
        <w:rPr>
          <w:rFonts w:ascii="黑体" w:hAnsi="Calibri" w:eastAsia="黑体" w:cs="Times New Roman"/>
          <w:color w:val="000000"/>
          <w:sz w:val="24"/>
          <w:szCs w:val="24"/>
          <w:highlight w:val="none"/>
        </w:rPr>
      </w:pPr>
    </w:p>
    <w:p w14:paraId="32565D47">
      <w:pPr>
        <w:pStyle w:val="6"/>
        <w:rPr>
          <w:rFonts w:ascii="黑体" w:hAnsi="Calibri" w:eastAsia="黑体" w:cs="Times New Roman"/>
          <w:color w:val="000000"/>
          <w:sz w:val="24"/>
          <w:szCs w:val="24"/>
          <w:highlight w:val="none"/>
        </w:rPr>
      </w:pPr>
    </w:p>
    <w:p w14:paraId="45A66DDA">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14:paraId="39BB4BEC">
      <w:pPr>
        <w:adjustRightInd w:val="0"/>
        <w:snapToGrid w:val="0"/>
        <w:spacing w:before="93" w:beforeLines="30" w:line="240" w:lineRule="exact"/>
        <w:jc w:val="center"/>
        <w:rPr>
          <w:rFonts w:ascii="宋体" w:hAnsi="Calibri" w:eastAsia="宋体" w:cs="Times New Roman"/>
          <w:sz w:val="24"/>
          <w:szCs w:val="20"/>
          <w:highlight w:val="none"/>
        </w:rPr>
      </w:pPr>
    </w:p>
    <w:p w14:paraId="5E7EFD6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5AC9B94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1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AFA1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CAAE3B3">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14:paraId="2248F34C">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14:paraId="79BC809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3075FB9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5C2B67E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0F1DD59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46B346E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6F247AD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352B26CB">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F195C3C">
      <w:pPr>
        <w:rPr>
          <w:rFonts w:ascii="Calibri" w:hAnsi="Calibri" w:eastAsia="黑体" w:cs="Times New Roman"/>
          <w:b/>
          <w:bCs/>
          <w:color w:val="000000"/>
          <w:sz w:val="28"/>
          <w:szCs w:val="20"/>
          <w:highlight w:val="none"/>
        </w:rPr>
      </w:pPr>
    </w:p>
    <w:p w14:paraId="28F08CC6">
      <w:pPr>
        <w:pStyle w:val="6"/>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14:paraId="49CCC23C">
      <w:pPr>
        <w:keepNext/>
        <w:keepLines/>
        <w:outlineLvl w:val="2"/>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highlight w:val="none"/>
          <w14:textOutline w14:w="4356" w14:cap="sq" w14:cmpd="sng" w14:algn="ctr">
            <w14:solidFill>
              <w14:srgbClr w14:val="000000"/>
            </w14:solidFill>
            <w14:prstDash w14:val="solid"/>
            <w14:bevel/>
          </w14:textOutline>
        </w:rPr>
        <w:t>件</w:t>
      </w:r>
      <w:r>
        <w:rPr>
          <w:rFonts w:ascii="宋体" w:hAnsi="宋体" w:eastAsia="宋体" w:cs="宋体"/>
          <w:spacing w:val="-17"/>
          <w:sz w:val="24"/>
          <w:szCs w:val="24"/>
          <w:highlight w:val="none"/>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highlight w:val="none"/>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highlight w:val="none"/>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highlight w:val="none"/>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highlight w:val="none"/>
          <w14:textOutline w14:w="4356" w14:cap="sq" w14:cmpd="sng" w14:algn="ctr">
            <w14:solidFill>
              <w14:srgbClr w14:val="000000"/>
            </w14:solidFill>
            <w14:prstDash w14:val="solid"/>
            <w14:bevel/>
          </w14:textOutline>
        </w:rPr>
        <w:t>表</w:t>
      </w:r>
    </w:p>
    <w:p w14:paraId="33155885">
      <w:pPr>
        <w:keepNext/>
        <w:keepLines/>
        <w:outlineLvl w:val="3"/>
        <w:rPr>
          <w:rFonts w:ascii="Times New Roman" w:hAnsi="Times New Roman" w:eastAsia="宋体" w:cs="Times New Roman"/>
          <w:b/>
          <w:bCs/>
          <w:color w:val="000000"/>
          <w:sz w:val="24"/>
          <w:szCs w:val="24"/>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投标人基本情况表(格式)</w:t>
      </w:r>
    </w:p>
    <w:tbl>
      <w:tblPr>
        <w:tblStyle w:val="28"/>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40D58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105E7EDD">
            <w:pPr>
              <w:pStyle w:val="27"/>
              <w:spacing w:before="114"/>
              <w:ind w:left="720"/>
              <w:rPr>
                <w:highlight w:val="none"/>
              </w:rPr>
            </w:pPr>
            <w:r>
              <w:rPr>
                <w:highlight w:val="none"/>
              </w:rPr>
              <w:t xml:space="preserve">企业名称 </w:t>
            </w:r>
          </w:p>
        </w:tc>
        <w:tc>
          <w:tcPr>
            <w:tcW w:w="4680" w:type="dxa"/>
            <w:gridSpan w:val="4"/>
            <w:vAlign w:val="center"/>
          </w:tcPr>
          <w:p w14:paraId="2E64BCDA">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7D6FE1C1">
            <w:pPr>
              <w:pStyle w:val="27"/>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 </w:t>
            </w:r>
          </w:p>
        </w:tc>
        <w:tc>
          <w:tcPr>
            <w:tcW w:w="1510" w:type="dxa"/>
            <w:vAlign w:val="center"/>
          </w:tcPr>
          <w:p w14:paraId="26E85E80">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2BCCA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70C3BB66">
            <w:pPr>
              <w:pStyle w:val="27"/>
              <w:spacing w:before="114"/>
              <w:ind w:left="720"/>
              <w:rPr>
                <w:highlight w:val="none"/>
              </w:rPr>
            </w:pPr>
            <w:r>
              <w:rPr>
                <w:highlight w:val="none"/>
              </w:rPr>
              <w:t xml:space="preserve">企业地址 </w:t>
            </w:r>
          </w:p>
        </w:tc>
        <w:tc>
          <w:tcPr>
            <w:tcW w:w="4680" w:type="dxa"/>
            <w:gridSpan w:val="4"/>
            <w:vAlign w:val="center"/>
          </w:tcPr>
          <w:p w14:paraId="75160303">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422E8F4A">
            <w:pPr>
              <w:pStyle w:val="27"/>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联系人电话 </w:t>
            </w:r>
          </w:p>
        </w:tc>
        <w:tc>
          <w:tcPr>
            <w:tcW w:w="1510" w:type="dxa"/>
            <w:vAlign w:val="center"/>
          </w:tcPr>
          <w:p w14:paraId="0F1B901D">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6BAAC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6920138">
            <w:pPr>
              <w:pStyle w:val="27"/>
              <w:spacing w:before="111"/>
              <w:ind w:left="720"/>
              <w:rPr>
                <w:highlight w:val="none"/>
              </w:rPr>
            </w:pPr>
            <w:r>
              <w:rPr>
                <w:highlight w:val="none"/>
              </w:rPr>
              <w:t xml:space="preserve">企业性质 </w:t>
            </w:r>
          </w:p>
        </w:tc>
        <w:tc>
          <w:tcPr>
            <w:tcW w:w="4680" w:type="dxa"/>
            <w:gridSpan w:val="4"/>
            <w:vAlign w:val="center"/>
          </w:tcPr>
          <w:p w14:paraId="516A629D">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2ABC8E3F">
            <w:pPr>
              <w:pStyle w:val="27"/>
              <w:spacing w:before="103"/>
              <w:ind w:left="154" w:right="2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r>
              <w:rPr>
                <w:color w:val="000000" w:themeColor="text1"/>
                <w:highlight w:val="none"/>
                <w14:textFill>
                  <w14:solidFill>
                    <w14:schemeClr w14:val="tx1"/>
                  </w14:solidFill>
                </w14:textFill>
              </w:rPr>
              <w:t xml:space="preserve"> </w:t>
            </w:r>
          </w:p>
        </w:tc>
        <w:tc>
          <w:tcPr>
            <w:tcW w:w="1510" w:type="dxa"/>
            <w:vAlign w:val="center"/>
          </w:tcPr>
          <w:p w14:paraId="33F8E025">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7A09F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7B9844A7">
            <w:pPr>
              <w:pStyle w:val="27"/>
              <w:spacing w:before="111"/>
              <w:ind w:left="509"/>
              <w:rPr>
                <w:highlight w:val="none"/>
              </w:rPr>
            </w:pPr>
            <w:r>
              <w:rPr>
                <w:highlight w:val="none"/>
              </w:rPr>
              <w:t xml:space="preserve">企业法人代表  </w:t>
            </w:r>
          </w:p>
        </w:tc>
        <w:tc>
          <w:tcPr>
            <w:tcW w:w="4680" w:type="dxa"/>
            <w:gridSpan w:val="4"/>
          </w:tcPr>
          <w:p w14:paraId="017AF080">
            <w:pPr>
              <w:pStyle w:val="3"/>
              <w:keepNext w:val="0"/>
              <w:keepLines w:val="0"/>
              <w:widowControl/>
              <w:shd w:val="clear" w:color="auto" w:fill="FFFFFF"/>
              <w:spacing w:before="0" w:after="0" w:line="450" w:lineRule="atLeast"/>
              <w:rPr>
                <w:rFonts w:ascii="宋体" w:hAnsi="宋体" w:cs="宋体"/>
                <w:color w:val="000000" w:themeColor="text1"/>
                <w:highlight w:val="none"/>
                <w14:textFill>
                  <w14:solidFill>
                    <w14:schemeClr w14:val="tx1"/>
                  </w14:solidFill>
                </w14:textFill>
              </w:rPr>
            </w:pPr>
          </w:p>
        </w:tc>
        <w:tc>
          <w:tcPr>
            <w:tcW w:w="1310" w:type="dxa"/>
          </w:tcPr>
          <w:p w14:paraId="6B00A408">
            <w:pPr>
              <w:pStyle w:val="27"/>
              <w:spacing w:before="103"/>
              <w:ind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企业资质</w:t>
            </w:r>
          </w:p>
        </w:tc>
        <w:tc>
          <w:tcPr>
            <w:tcW w:w="1510" w:type="dxa"/>
            <w:vAlign w:val="center"/>
          </w:tcPr>
          <w:p w14:paraId="46249F67">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5A80E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7D71D6D">
            <w:pPr>
              <w:pStyle w:val="27"/>
              <w:spacing w:before="114"/>
              <w:ind w:left="720"/>
              <w:rPr>
                <w:highlight w:val="none"/>
              </w:rPr>
            </w:pPr>
            <w:r>
              <w:rPr>
                <w:highlight w:val="none"/>
              </w:rPr>
              <w:t xml:space="preserve">品牌区分 </w:t>
            </w:r>
          </w:p>
        </w:tc>
        <w:tc>
          <w:tcPr>
            <w:tcW w:w="7500" w:type="dxa"/>
            <w:gridSpan w:val="6"/>
          </w:tcPr>
          <w:p w14:paraId="7B6AD5FF">
            <w:pPr>
              <w:pStyle w:val="27"/>
              <w:spacing w:before="106"/>
              <w:ind w:left="401"/>
              <w:rPr>
                <w:highlight w:val="none"/>
              </w:rPr>
            </w:pPr>
            <w:r>
              <w:rPr>
                <w:highlight w:val="none"/>
              </w:rPr>
              <w:t xml:space="preserve"> </w:t>
            </w:r>
            <w:r>
              <w:rPr>
                <w:highlight w:val="none"/>
              </w:rPr>
              <w:sym w:font="Wingdings 2" w:char="00A3"/>
            </w:r>
            <w:r>
              <w:rPr>
                <w:highlight w:val="none"/>
              </w:rPr>
              <w:t xml:space="preserve">自产 </w:t>
            </w:r>
            <w:r>
              <w:rPr>
                <w:highlight w:val="none"/>
              </w:rPr>
              <w:sym w:font="Wingdings 2" w:char="00A3"/>
            </w:r>
            <w:r>
              <w:rPr>
                <w:highlight w:val="none"/>
              </w:rPr>
              <w:t xml:space="preserve">总代理 </w:t>
            </w:r>
            <w:r>
              <w:rPr>
                <w:highlight w:val="none"/>
              </w:rPr>
              <w:sym w:font="Wingdings 2" w:char="00A3"/>
            </w:r>
            <w:r>
              <w:rPr>
                <w:highlight w:val="none"/>
              </w:rPr>
              <w:t xml:space="preserve">代理  </w:t>
            </w:r>
            <w:r>
              <w:rPr>
                <w:highlight w:val="none"/>
              </w:rPr>
              <w:sym w:font="Wingdings 2" w:char="00A3"/>
            </w:r>
            <w:r>
              <w:rPr>
                <w:highlight w:val="none"/>
              </w:rPr>
              <w:t xml:space="preserve">经销 </w:t>
            </w:r>
          </w:p>
        </w:tc>
      </w:tr>
      <w:tr w14:paraId="2BDE9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D92EF28">
            <w:pPr>
              <w:pStyle w:val="27"/>
              <w:spacing w:before="178"/>
              <w:ind w:left="720"/>
              <w:rPr>
                <w:highlight w:val="none"/>
              </w:rPr>
            </w:pPr>
            <w:r>
              <w:rPr>
                <w:highlight w:val="none"/>
              </w:rPr>
              <w:t xml:space="preserve">品牌名称 </w:t>
            </w:r>
          </w:p>
        </w:tc>
        <w:tc>
          <w:tcPr>
            <w:tcW w:w="3583" w:type="dxa"/>
            <w:gridSpan w:val="3"/>
            <w:vAlign w:val="center"/>
          </w:tcPr>
          <w:p w14:paraId="75746C99">
            <w:pPr>
              <w:widowControl/>
              <w:rPr>
                <w:rFonts w:ascii="宋体" w:hAnsi="宋体" w:eastAsia="仿宋_GB2312"/>
                <w:kern w:val="0"/>
                <w:szCs w:val="21"/>
                <w:highlight w:val="none"/>
                <w:lang w:bidi="ar"/>
              </w:rPr>
            </w:pPr>
          </w:p>
        </w:tc>
        <w:tc>
          <w:tcPr>
            <w:tcW w:w="1097" w:type="dxa"/>
          </w:tcPr>
          <w:p w14:paraId="06FF5998">
            <w:pPr>
              <w:pStyle w:val="27"/>
              <w:spacing w:before="15"/>
              <w:ind w:left="279"/>
              <w:rPr>
                <w:highlight w:val="none"/>
              </w:rPr>
            </w:pPr>
            <w:r>
              <w:rPr>
                <w:spacing w:val="-2"/>
                <w:highlight w:val="none"/>
              </w:rPr>
              <w:t>质量</w:t>
            </w:r>
            <w:r>
              <w:rPr>
                <w:highlight w:val="none"/>
              </w:rPr>
              <w:t xml:space="preserve"> </w:t>
            </w:r>
          </w:p>
          <w:p w14:paraId="4C1613F7">
            <w:pPr>
              <w:pStyle w:val="27"/>
              <w:spacing w:before="30" w:line="277" w:lineRule="exact"/>
              <w:ind w:left="279"/>
              <w:rPr>
                <w:highlight w:val="none"/>
              </w:rPr>
            </w:pPr>
            <w:r>
              <w:rPr>
                <w:rFonts w:hint="eastAsia"/>
                <w:highlight w:val="none"/>
              </w:rPr>
              <w:t>体系</w:t>
            </w:r>
          </w:p>
        </w:tc>
        <w:tc>
          <w:tcPr>
            <w:tcW w:w="2820" w:type="dxa"/>
            <w:gridSpan w:val="2"/>
          </w:tcPr>
          <w:p w14:paraId="2FEAB2C7">
            <w:pPr>
              <w:pStyle w:val="27"/>
              <w:spacing w:before="158"/>
              <w:jc w:val="center"/>
              <w:rPr>
                <w:sz w:val="24"/>
                <w:highlight w:val="none"/>
              </w:rPr>
            </w:pPr>
            <w:r>
              <w:rPr>
                <w:rFonts w:hint="eastAsia"/>
                <w:kern w:val="0"/>
                <w:szCs w:val="21"/>
                <w:highlight w:val="none"/>
                <w:lang w:bidi="ar"/>
              </w:rPr>
              <w:t>/</w:t>
            </w:r>
          </w:p>
        </w:tc>
      </w:tr>
      <w:tr w14:paraId="37B3D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126A73AD">
            <w:pPr>
              <w:pStyle w:val="27"/>
              <w:spacing w:before="149"/>
              <w:ind w:left="3345" w:right="3223"/>
              <w:jc w:val="center"/>
              <w:rPr>
                <w:highlight w:val="none"/>
              </w:rPr>
            </w:pPr>
            <w:r>
              <w:rPr>
                <w:rFonts w:hint="eastAsia"/>
                <w:szCs w:val="21"/>
                <w:highlight w:val="none"/>
              </w:rPr>
              <w:t>单位概况</w:t>
            </w:r>
          </w:p>
        </w:tc>
      </w:tr>
      <w:tr w14:paraId="7E0A3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632CDCBA">
            <w:pPr>
              <w:widowControl/>
              <w:jc w:val="center"/>
              <w:textAlignment w:val="center"/>
              <w:rPr>
                <w:rFonts w:ascii="宋体" w:hAnsi="宋体" w:eastAsia="宋体" w:cs="宋体"/>
                <w:szCs w:val="21"/>
                <w:highlight w:val="none"/>
              </w:rPr>
            </w:pPr>
            <w:r>
              <w:rPr>
                <w:rFonts w:hint="eastAsia" w:ascii="宋体" w:hAnsi="宋体" w:eastAsia="宋体" w:cs="宋体"/>
                <w:spacing w:val="-2"/>
                <w:szCs w:val="21"/>
                <w:highlight w:val="none"/>
              </w:rPr>
              <w:t>参保</w:t>
            </w:r>
            <w:r>
              <w:rPr>
                <w:rFonts w:ascii="宋体" w:hAnsi="宋体" w:eastAsia="宋体" w:cs="宋体"/>
                <w:spacing w:val="-2"/>
                <w:szCs w:val="21"/>
                <w:highlight w:val="none"/>
              </w:rPr>
              <w:t>职工总人</w:t>
            </w:r>
            <w:r>
              <w:rPr>
                <w:rFonts w:ascii="宋体" w:hAnsi="宋体" w:eastAsia="宋体" w:cs="宋体"/>
                <w:spacing w:val="-1"/>
                <w:szCs w:val="21"/>
                <w:highlight w:val="none"/>
              </w:rPr>
              <w:t>数</w:t>
            </w:r>
          </w:p>
        </w:tc>
        <w:tc>
          <w:tcPr>
            <w:tcW w:w="990" w:type="dxa"/>
            <w:vAlign w:val="center"/>
          </w:tcPr>
          <w:p w14:paraId="171020BB">
            <w:pPr>
              <w:widowControl/>
              <w:textAlignment w:val="center"/>
              <w:rPr>
                <w:rFonts w:ascii="宋体" w:hAnsi="宋体" w:eastAsia="宋体" w:cs="宋体"/>
                <w:szCs w:val="21"/>
                <w:highlight w:val="none"/>
              </w:rPr>
            </w:pPr>
          </w:p>
        </w:tc>
        <w:tc>
          <w:tcPr>
            <w:tcW w:w="1530" w:type="dxa"/>
            <w:vAlign w:val="center"/>
          </w:tcPr>
          <w:p w14:paraId="0C7DE735">
            <w:pPr>
              <w:widowControl/>
              <w:jc w:val="center"/>
              <w:textAlignment w:val="center"/>
              <w:rPr>
                <w:rFonts w:ascii="宋体" w:hAnsi="宋体" w:eastAsia="宋体" w:cs="宋体"/>
                <w:szCs w:val="21"/>
                <w:highlight w:val="none"/>
              </w:rPr>
            </w:pPr>
            <w:r>
              <w:rPr>
                <w:rFonts w:ascii="宋体" w:hAnsi="宋体" w:eastAsia="宋体" w:cs="宋体"/>
                <w:spacing w:val="-2"/>
                <w:szCs w:val="21"/>
                <w:highlight w:val="none"/>
              </w:rPr>
              <w:t>工程技术人</w:t>
            </w:r>
            <w:r>
              <w:rPr>
                <w:rFonts w:ascii="宋体" w:hAnsi="宋体" w:eastAsia="宋体" w:cs="宋体"/>
                <w:spacing w:val="-1"/>
                <w:szCs w:val="21"/>
                <w:highlight w:val="none"/>
              </w:rPr>
              <w:t>员</w:t>
            </w:r>
          </w:p>
        </w:tc>
        <w:tc>
          <w:tcPr>
            <w:tcW w:w="1063" w:type="dxa"/>
            <w:vAlign w:val="center"/>
          </w:tcPr>
          <w:p w14:paraId="224F6C26">
            <w:pPr>
              <w:widowControl/>
              <w:jc w:val="center"/>
              <w:textAlignment w:val="center"/>
              <w:rPr>
                <w:rFonts w:ascii="宋体" w:hAnsi="宋体" w:eastAsia="宋体" w:cs="宋体"/>
                <w:szCs w:val="21"/>
                <w:highlight w:val="none"/>
              </w:rPr>
            </w:pPr>
          </w:p>
        </w:tc>
        <w:tc>
          <w:tcPr>
            <w:tcW w:w="1097" w:type="dxa"/>
            <w:vAlign w:val="center"/>
          </w:tcPr>
          <w:p w14:paraId="0783733F">
            <w:pPr>
              <w:widowControl/>
              <w:textAlignment w:val="center"/>
              <w:rPr>
                <w:rFonts w:ascii="宋体" w:hAnsi="宋体" w:eastAsia="宋体" w:cs="宋体"/>
                <w:szCs w:val="21"/>
                <w:highlight w:val="none"/>
              </w:rPr>
            </w:pPr>
            <w:r>
              <w:rPr>
                <w:rFonts w:ascii="宋体" w:hAnsi="宋体" w:eastAsia="宋体" w:cs="宋体"/>
                <w:spacing w:val="-3"/>
                <w:szCs w:val="21"/>
                <w:highlight w:val="none"/>
              </w:rPr>
              <w:t>生</w:t>
            </w:r>
            <w:r>
              <w:rPr>
                <w:rFonts w:ascii="宋体" w:hAnsi="宋体" w:eastAsia="宋体" w:cs="宋体"/>
                <w:spacing w:val="-2"/>
                <w:szCs w:val="21"/>
                <w:highlight w:val="none"/>
              </w:rPr>
              <w:t>产</w:t>
            </w:r>
            <w:r>
              <w:rPr>
                <w:rFonts w:hint="eastAsia" w:ascii="宋体" w:hAnsi="宋体" w:eastAsia="宋体" w:cs="宋体"/>
                <w:spacing w:val="-2"/>
                <w:szCs w:val="21"/>
                <w:highlight w:val="none"/>
              </w:rPr>
              <w:t>、销售人员</w:t>
            </w:r>
          </w:p>
        </w:tc>
        <w:tc>
          <w:tcPr>
            <w:tcW w:w="2820" w:type="dxa"/>
            <w:gridSpan w:val="2"/>
            <w:vAlign w:val="center"/>
          </w:tcPr>
          <w:p w14:paraId="40C11C7A">
            <w:pPr>
              <w:widowControl/>
              <w:jc w:val="center"/>
              <w:textAlignment w:val="center"/>
              <w:rPr>
                <w:rFonts w:ascii="宋体" w:hAnsi="宋体" w:eastAsia="宋体" w:cs="宋体"/>
                <w:szCs w:val="21"/>
                <w:highlight w:val="none"/>
              </w:rPr>
            </w:pPr>
          </w:p>
        </w:tc>
      </w:tr>
      <w:tr w14:paraId="12C06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7D592842">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企业优势、关键产品特点</w:t>
            </w:r>
          </w:p>
        </w:tc>
        <w:tc>
          <w:tcPr>
            <w:tcW w:w="7500" w:type="dxa"/>
            <w:gridSpan w:val="6"/>
            <w:vAlign w:val="center"/>
          </w:tcPr>
          <w:p w14:paraId="5874C2B2">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38FE7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5897824B">
            <w:pPr>
              <w:widowControl/>
              <w:jc w:val="center"/>
              <w:textAlignment w:val="center"/>
              <w:rPr>
                <w:rFonts w:ascii="宋体" w:hAnsi="宋体" w:eastAsia="宋体" w:cs="宋体"/>
                <w:szCs w:val="21"/>
                <w:highlight w:val="none"/>
              </w:rPr>
            </w:pPr>
            <w:r>
              <w:rPr>
                <w:rFonts w:hint="eastAsia" w:ascii="宋体" w:hAnsi="宋体" w:eastAsia="宋体" w:cs="宋体"/>
                <w:color w:val="000000"/>
                <w:kern w:val="0"/>
                <w:szCs w:val="21"/>
                <w:highlight w:val="none"/>
                <w:lang w:bidi="ar"/>
              </w:rPr>
              <w:t>企业行业水平及行业口碑</w:t>
            </w:r>
          </w:p>
        </w:tc>
        <w:tc>
          <w:tcPr>
            <w:tcW w:w="7500" w:type="dxa"/>
            <w:gridSpan w:val="6"/>
            <w:vAlign w:val="center"/>
          </w:tcPr>
          <w:p w14:paraId="77817F33">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6915C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5850D9D7">
            <w:pPr>
              <w:widowControl/>
              <w:jc w:val="center"/>
              <w:textAlignment w:val="center"/>
              <w:rPr>
                <w:rFonts w:ascii="宋体" w:hAnsi="宋体" w:eastAsia="宋体" w:cs="宋体"/>
                <w:szCs w:val="21"/>
                <w:highlight w:val="none"/>
              </w:rPr>
            </w:pPr>
            <w:r>
              <w:rPr>
                <w:rFonts w:ascii="宋体" w:hAnsi="宋体" w:eastAsia="宋体" w:cs="宋体"/>
                <w:spacing w:val="-10"/>
                <w:szCs w:val="21"/>
                <w:highlight w:val="none"/>
              </w:rPr>
              <w:t>公</w:t>
            </w:r>
            <w:r>
              <w:rPr>
                <w:rFonts w:ascii="宋体" w:hAnsi="宋体" w:eastAsia="宋体" w:cs="宋体"/>
                <w:spacing w:val="-7"/>
                <w:szCs w:val="21"/>
                <w:highlight w:val="none"/>
              </w:rPr>
              <w:t>司</w:t>
            </w:r>
            <w:r>
              <w:rPr>
                <w:rFonts w:ascii="宋体" w:hAnsi="宋体" w:eastAsia="宋体" w:cs="宋体"/>
                <w:spacing w:val="-5"/>
                <w:szCs w:val="21"/>
                <w:highlight w:val="none"/>
              </w:rPr>
              <w:t>现有主要研发、</w:t>
            </w:r>
            <w:r>
              <w:rPr>
                <w:rFonts w:ascii="宋体" w:hAnsi="宋体" w:eastAsia="宋体" w:cs="宋体"/>
                <w:szCs w:val="21"/>
                <w:highlight w:val="none"/>
              </w:rPr>
              <w:t xml:space="preserve"> </w:t>
            </w:r>
            <w:r>
              <w:rPr>
                <w:rFonts w:ascii="宋体" w:hAnsi="宋体" w:eastAsia="宋体" w:cs="宋体"/>
                <w:spacing w:val="-4"/>
                <w:szCs w:val="21"/>
                <w:highlight w:val="none"/>
              </w:rPr>
              <w:t>实</w:t>
            </w:r>
            <w:r>
              <w:rPr>
                <w:rFonts w:ascii="宋体" w:hAnsi="宋体" w:eastAsia="宋体" w:cs="宋体"/>
                <w:spacing w:val="-2"/>
                <w:szCs w:val="21"/>
                <w:highlight w:val="none"/>
              </w:rPr>
              <w:t>验、生产设备</w:t>
            </w:r>
          </w:p>
        </w:tc>
        <w:tc>
          <w:tcPr>
            <w:tcW w:w="7500" w:type="dxa"/>
            <w:gridSpan w:val="6"/>
            <w:vAlign w:val="center"/>
          </w:tcPr>
          <w:p w14:paraId="68286B3E">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53846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4BEB66D9">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近三或五年企业类似业绩及履约情况</w:t>
            </w:r>
          </w:p>
        </w:tc>
        <w:tc>
          <w:tcPr>
            <w:tcW w:w="7500" w:type="dxa"/>
            <w:gridSpan w:val="6"/>
            <w:vAlign w:val="center"/>
          </w:tcPr>
          <w:p w14:paraId="165C3AC6">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27C65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23CB822">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售后服务及质量</w:t>
            </w:r>
          </w:p>
        </w:tc>
        <w:tc>
          <w:tcPr>
            <w:tcW w:w="7500" w:type="dxa"/>
            <w:gridSpan w:val="6"/>
            <w:vAlign w:val="center"/>
          </w:tcPr>
          <w:p w14:paraId="034F2C35">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7BC95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2771F18">
            <w:pPr>
              <w:widowControl/>
              <w:textAlignment w:val="center"/>
              <w:rPr>
                <w:rFonts w:ascii="宋体" w:hAnsi="宋体" w:eastAsia="宋体" w:cs="宋体"/>
                <w:kern w:val="0"/>
                <w:szCs w:val="21"/>
                <w:highlight w:val="none"/>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vAlign w:val="center"/>
          </w:tcPr>
          <w:p w14:paraId="5F9B46E9">
            <w:pPr>
              <w:widowControl/>
              <w:jc w:val="left"/>
              <w:rPr>
                <w:rFonts w:ascii="宋体" w:hAnsi="宋体" w:eastAsia="宋体" w:cs="宋体"/>
                <w:kern w:val="0"/>
                <w:szCs w:val="21"/>
                <w:highlight w:val="none"/>
                <w:lang w:bidi="ar"/>
              </w:rPr>
            </w:pPr>
          </w:p>
        </w:tc>
      </w:tr>
    </w:tbl>
    <w:p w14:paraId="21CAAAE5">
      <w:pPr>
        <w:pStyle w:val="6"/>
        <w:rPr>
          <w:rFonts w:ascii="Times New Roman" w:hAnsi="Times New Roman" w:eastAsia="宋体" w:cs="Times New Roman"/>
          <w:b/>
          <w:bCs/>
          <w:color w:val="000000"/>
          <w:sz w:val="24"/>
          <w:szCs w:val="24"/>
          <w:highlight w:val="none"/>
        </w:rPr>
      </w:pPr>
    </w:p>
    <w:p w14:paraId="3530329E">
      <w:pPr>
        <w:pStyle w:val="6"/>
        <w:rPr>
          <w:rFonts w:ascii="Times New Roman" w:hAnsi="Times New Roman" w:eastAsia="宋体" w:cs="Times New Roman"/>
          <w:b/>
          <w:bCs/>
          <w:color w:val="000000"/>
          <w:sz w:val="24"/>
          <w:szCs w:val="24"/>
          <w:highlight w:val="none"/>
        </w:rPr>
      </w:pPr>
    </w:p>
    <w:p w14:paraId="17B91025">
      <w:pPr>
        <w:pStyle w:val="6"/>
        <w:rPr>
          <w:rFonts w:ascii="Times New Roman" w:hAnsi="Times New Roman" w:eastAsia="宋体" w:cs="Times New Roman"/>
          <w:b/>
          <w:bCs/>
          <w:color w:val="000000"/>
          <w:sz w:val="24"/>
          <w:szCs w:val="24"/>
          <w:highlight w:val="none"/>
        </w:rPr>
      </w:pPr>
    </w:p>
    <w:p w14:paraId="492D4FBF">
      <w:pPr>
        <w:pStyle w:val="6"/>
        <w:rPr>
          <w:rFonts w:ascii="Times New Roman" w:hAnsi="Times New Roman" w:eastAsia="宋体" w:cs="Times New Roman"/>
          <w:b/>
          <w:bCs/>
          <w:color w:val="000000"/>
          <w:sz w:val="24"/>
          <w:szCs w:val="24"/>
          <w:highlight w:val="none"/>
        </w:rPr>
      </w:pPr>
    </w:p>
    <w:p w14:paraId="1D6763CC">
      <w:pPr>
        <w:pStyle w:val="6"/>
        <w:rPr>
          <w:rFonts w:ascii="Times New Roman" w:hAnsi="Times New Roman" w:eastAsia="宋体" w:cs="Times New Roman"/>
          <w:b/>
          <w:bCs/>
          <w:color w:val="000000"/>
          <w:sz w:val="24"/>
          <w:szCs w:val="24"/>
          <w:highlight w:val="none"/>
        </w:rPr>
      </w:pPr>
    </w:p>
    <w:p w14:paraId="5BDC54C2">
      <w:pPr>
        <w:pStyle w:val="6"/>
        <w:rPr>
          <w:rFonts w:ascii="Times New Roman" w:hAnsi="Times New Roman" w:eastAsia="宋体" w:cs="Times New Roman"/>
          <w:b/>
          <w:bCs/>
          <w:color w:val="000000"/>
          <w:sz w:val="24"/>
          <w:szCs w:val="24"/>
          <w:highlight w:val="none"/>
        </w:rPr>
      </w:pPr>
    </w:p>
    <w:p w14:paraId="6B0C342A">
      <w:pPr>
        <w:pStyle w:val="6"/>
        <w:rPr>
          <w:rFonts w:ascii="Times New Roman" w:hAnsi="Times New Roman" w:eastAsia="宋体" w:cs="Times New Roman"/>
          <w:b/>
          <w:bCs/>
          <w:color w:val="000000"/>
          <w:sz w:val="24"/>
          <w:szCs w:val="24"/>
          <w:highlight w:val="none"/>
        </w:rPr>
      </w:pPr>
    </w:p>
    <w:p w14:paraId="40782ACA">
      <w:pPr>
        <w:pStyle w:val="6"/>
        <w:rPr>
          <w:rFonts w:ascii="Times New Roman" w:hAnsi="Times New Roman" w:eastAsia="宋体" w:cs="Times New Roman"/>
          <w:b/>
          <w:bCs/>
          <w:color w:val="000000"/>
          <w:sz w:val="24"/>
          <w:szCs w:val="24"/>
          <w:highlight w:val="none"/>
        </w:rPr>
      </w:pPr>
    </w:p>
    <w:p w14:paraId="5A1375B1">
      <w:pPr>
        <w:pStyle w:val="6"/>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Ansi="宋体" w:eastAsia="宋体" w:cs="宋体"/>
          <w:spacing w:val="-7"/>
          <w:sz w:val="24"/>
          <w:szCs w:val="24"/>
          <w:highlight w:val="none"/>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14:paraId="06752A10">
      <w:pPr>
        <w:pStyle w:val="6"/>
        <w:rPr>
          <w:rFonts w:ascii="Times New Roman" w:hAnsi="Times New Roman" w:eastAsia="宋体" w:cs="Times New Roman"/>
          <w:b/>
          <w:bCs/>
          <w:color w:val="000000"/>
          <w:sz w:val="24"/>
          <w:szCs w:val="24"/>
          <w:highlight w:val="non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18EB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449" w:type="dxa"/>
            <w:gridSpan w:val="4"/>
            <w:vAlign w:val="center"/>
          </w:tcPr>
          <w:p w14:paraId="1EDAA85F">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14:paraId="0AAD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F1D5CA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14:paraId="34CB1F5D">
            <w:pPr>
              <w:spacing w:line="440" w:lineRule="exact"/>
              <w:jc w:val="center"/>
              <w:rPr>
                <w:rFonts w:ascii="宋体" w:hAnsi="宋体"/>
                <w:color w:val="000000"/>
                <w:sz w:val="24"/>
                <w:szCs w:val="24"/>
                <w:highlight w:val="none"/>
              </w:rPr>
            </w:pPr>
          </w:p>
        </w:tc>
      </w:tr>
      <w:tr w14:paraId="5C68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10689AF">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14:paraId="696C8EEA">
            <w:pPr>
              <w:spacing w:line="440" w:lineRule="exact"/>
              <w:jc w:val="center"/>
              <w:rPr>
                <w:rFonts w:ascii="宋体" w:hAnsi="宋体"/>
                <w:color w:val="000000"/>
                <w:sz w:val="24"/>
                <w:szCs w:val="24"/>
                <w:highlight w:val="none"/>
              </w:rPr>
            </w:pPr>
          </w:p>
        </w:tc>
      </w:tr>
      <w:tr w14:paraId="3838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31CD9C3">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14:paraId="1160D324">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14:paraId="04E5FFE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14:paraId="011FC49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14:paraId="2CAB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B79EE2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14:paraId="5654467C">
            <w:pPr>
              <w:spacing w:line="440" w:lineRule="exact"/>
              <w:jc w:val="center"/>
              <w:rPr>
                <w:rFonts w:ascii="宋体" w:hAnsi="宋体"/>
                <w:color w:val="000000"/>
                <w:sz w:val="24"/>
                <w:szCs w:val="24"/>
                <w:highlight w:val="none"/>
              </w:rPr>
            </w:pPr>
          </w:p>
        </w:tc>
        <w:tc>
          <w:tcPr>
            <w:tcW w:w="1288" w:type="dxa"/>
          </w:tcPr>
          <w:p w14:paraId="79E0D028">
            <w:pPr>
              <w:spacing w:line="440" w:lineRule="exact"/>
              <w:jc w:val="center"/>
              <w:rPr>
                <w:rFonts w:ascii="宋体" w:hAnsi="宋体"/>
                <w:color w:val="000000"/>
                <w:sz w:val="24"/>
                <w:szCs w:val="24"/>
                <w:highlight w:val="none"/>
              </w:rPr>
            </w:pPr>
          </w:p>
        </w:tc>
        <w:tc>
          <w:tcPr>
            <w:tcW w:w="1288" w:type="dxa"/>
          </w:tcPr>
          <w:p w14:paraId="040A3CF0">
            <w:pPr>
              <w:spacing w:line="440" w:lineRule="exact"/>
              <w:jc w:val="center"/>
              <w:rPr>
                <w:rFonts w:ascii="宋体" w:hAnsi="宋体"/>
                <w:color w:val="000000"/>
                <w:sz w:val="24"/>
                <w:szCs w:val="24"/>
                <w:highlight w:val="none"/>
              </w:rPr>
            </w:pPr>
          </w:p>
        </w:tc>
      </w:tr>
      <w:tr w14:paraId="4614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2F88D0D">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14:paraId="4FC6E733">
            <w:pPr>
              <w:spacing w:line="440" w:lineRule="exact"/>
              <w:jc w:val="center"/>
              <w:rPr>
                <w:rFonts w:ascii="宋体" w:hAnsi="宋体"/>
                <w:color w:val="000000"/>
                <w:sz w:val="24"/>
                <w:szCs w:val="24"/>
                <w:highlight w:val="none"/>
              </w:rPr>
            </w:pPr>
          </w:p>
        </w:tc>
        <w:tc>
          <w:tcPr>
            <w:tcW w:w="1288" w:type="dxa"/>
          </w:tcPr>
          <w:p w14:paraId="7FA79FB6">
            <w:pPr>
              <w:spacing w:line="440" w:lineRule="exact"/>
              <w:jc w:val="center"/>
              <w:rPr>
                <w:rFonts w:ascii="宋体" w:hAnsi="宋体"/>
                <w:color w:val="000000"/>
                <w:sz w:val="24"/>
                <w:szCs w:val="24"/>
                <w:highlight w:val="none"/>
              </w:rPr>
            </w:pPr>
          </w:p>
        </w:tc>
        <w:tc>
          <w:tcPr>
            <w:tcW w:w="1288" w:type="dxa"/>
          </w:tcPr>
          <w:p w14:paraId="148BD07F">
            <w:pPr>
              <w:spacing w:line="440" w:lineRule="exact"/>
              <w:jc w:val="center"/>
              <w:rPr>
                <w:rFonts w:ascii="宋体" w:hAnsi="宋体"/>
                <w:color w:val="000000"/>
                <w:sz w:val="24"/>
                <w:szCs w:val="24"/>
                <w:highlight w:val="none"/>
              </w:rPr>
            </w:pPr>
          </w:p>
        </w:tc>
      </w:tr>
      <w:tr w14:paraId="0B7C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2F1F319">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14:paraId="371C4D39">
            <w:pPr>
              <w:spacing w:line="440" w:lineRule="exact"/>
              <w:jc w:val="center"/>
              <w:rPr>
                <w:rFonts w:ascii="宋体" w:hAnsi="宋体"/>
                <w:color w:val="000000"/>
                <w:sz w:val="24"/>
                <w:szCs w:val="24"/>
                <w:highlight w:val="none"/>
              </w:rPr>
            </w:pPr>
          </w:p>
        </w:tc>
        <w:tc>
          <w:tcPr>
            <w:tcW w:w="1288" w:type="dxa"/>
          </w:tcPr>
          <w:p w14:paraId="1411F9FE">
            <w:pPr>
              <w:spacing w:line="440" w:lineRule="exact"/>
              <w:jc w:val="center"/>
              <w:rPr>
                <w:rFonts w:ascii="宋体" w:hAnsi="宋体"/>
                <w:color w:val="000000"/>
                <w:sz w:val="24"/>
                <w:szCs w:val="24"/>
                <w:highlight w:val="none"/>
              </w:rPr>
            </w:pPr>
          </w:p>
        </w:tc>
        <w:tc>
          <w:tcPr>
            <w:tcW w:w="1288" w:type="dxa"/>
          </w:tcPr>
          <w:p w14:paraId="6C7F51D1">
            <w:pPr>
              <w:spacing w:line="440" w:lineRule="exact"/>
              <w:jc w:val="center"/>
              <w:rPr>
                <w:rFonts w:ascii="宋体" w:hAnsi="宋体"/>
                <w:color w:val="000000"/>
                <w:sz w:val="24"/>
                <w:szCs w:val="24"/>
                <w:highlight w:val="none"/>
              </w:rPr>
            </w:pPr>
          </w:p>
        </w:tc>
      </w:tr>
      <w:tr w14:paraId="5797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56011C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14:paraId="20A35DE5">
            <w:pPr>
              <w:spacing w:line="440" w:lineRule="exact"/>
              <w:jc w:val="center"/>
              <w:rPr>
                <w:rFonts w:ascii="宋体" w:hAnsi="宋体"/>
                <w:color w:val="000000"/>
                <w:sz w:val="24"/>
                <w:szCs w:val="24"/>
                <w:highlight w:val="none"/>
              </w:rPr>
            </w:pPr>
          </w:p>
        </w:tc>
        <w:tc>
          <w:tcPr>
            <w:tcW w:w="1288" w:type="dxa"/>
          </w:tcPr>
          <w:p w14:paraId="654BE39D">
            <w:pPr>
              <w:spacing w:line="440" w:lineRule="exact"/>
              <w:jc w:val="center"/>
              <w:rPr>
                <w:rFonts w:ascii="宋体" w:hAnsi="宋体"/>
                <w:color w:val="000000"/>
                <w:sz w:val="24"/>
                <w:szCs w:val="24"/>
                <w:highlight w:val="none"/>
              </w:rPr>
            </w:pPr>
          </w:p>
        </w:tc>
        <w:tc>
          <w:tcPr>
            <w:tcW w:w="1288" w:type="dxa"/>
          </w:tcPr>
          <w:p w14:paraId="1C6A756A">
            <w:pPr>
              <w:spacing w:line="440" w:lineRule="exact"/>
              <w:jc w:val="center"/>
              <w:rPr>
                <w:rFonts w:ascii="宋体" w:hAnsi="宋体"/>
                <w:color w:val="000000"/>
                <w:sz w:val="24"/>
                <w:szCs w:val="24"/>
                <w:highlight w:val="none"/>
              </w:rPr>
            </w:pPr>
          </w:p>
        </w:tc>
      </w:tr>
      <w:tr w14:paraId="6B00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59293D5">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14:paraId="0B6995B3">
            <w:pPr>
              <w:spacing w:line="440" w:lineRule="exact"/>
              <w:jc w:val="center"/>
              <w:rPr>
                <w:rFonts w:ascii="宋体" w:hAnsi="宋体"/>
                <w:color w:val="000000"/>
                <w:sz w:val="24"/>
                <w:szCs w:val="24"/>
                <w:highlight w:val="none"/>
              </w:rPr>
            </w:pPr>
          </w:p>
        </w:tc>
        <w:tc>
          <w:tcPr>
            <w:tcW w:w="1288" w:type="dxa"/>
          </w:tcPr>
          <w:p w14:paraId="492959A0">
            <w:pPr>
              <w:spacing w:line="440" w:lineRule="exact"/>
              <w:jc w:val="center"/>
              <w:rPr>
                <w:rFonts w:ascii="宋体" w:hAnsi="宋体"/>
                <w:color w:val="000000"/>
                <w:sz w:val="24"/>
                <w:szCs w:val="24"/>
                <w:highlight w:val="none"/>
              </w:rPr>
            </w:pPr>
          </w:p>
        </w:tc>
        <w:tc>
          <w:tcPr>
            <w:tcW w:w="1288" w:type="dxa"/>
          </w:tcPr>
          <w:p w14:paraId="422B6811">
            <w:pPr>
              <w:spacing w:line="440" w:lineRule="exact"/>
              <w:jc w:val="center"/>
              <w:rPr>
                <w:rFonts w:ascii="宋体" w:hAnsi="宋体"/>
                <w:color w:val="000000"/>
                <w:sz w:val="24"/>
                <w:szCs w:val="24"/>
                <w:highlight w:val="none"/>
              </w:rPr>
            </w:pPr>
          </w:p>
        </w:tc>
      </w:tr>
      <w:tr w14:paraId="724C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B306325">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14:paraId="216BCC02">
            <w:pPr>
              <w:spacing w:line="440" w:lineRule="exact"/>
              <w:jc w:val="center"/>
              <w:rPr>
                <w:rFonts w:ascii="宋体" w:hAnsi="宋体"/>
                <w:color w:val="000000"/>
                <w:sz w:val="24"/>
                <w:szCs w:val="24"/>
                <w:highlight w:val="none"/>
              </w:rPr>
            </w:pPr>
          </w:p>
        </w:tc>
        <w:tc>
          <w:tcPr>
            <w:tcW w:w="1288" w:type="dxa"/>
          </w:tcPr>
          <w:p w14:paraId="548D582F">
            <w:pPr>
              <w:spacing w:line="440" w:lineRule="exact"/>
              <w:jc w:val="center"/>
              <w:rPr>
                <w:rFonts w:ascii="宋体" w:hAnsi="宋体"/>
                <w:color w:val="000000"/>
                <w:sz w:val="24"/>
                <w:szCs w:val="24"/>
                <w:highlight w:val="none"/>
              </w:rPr>
            </w:pPr>
          </w:p>
        </w:tc>
        <w:tc>
          <w:tcPr>
            <w:tcW w:w="1288" w:type="dxa"/>
          </w:tcPr>
          <w:p w14:paraId="08CF155A">
            <w:pPr>
              <w:spacing w:line="440" w:lineRule="exact"/>
              <w:jc w:val="center"/>
              <w:rPr>
                <w:rFonts w:ascii="宋体" w:hAnsi="宋体"/>
                <w:color w:val="000000"/>
                <w:sz w:val="24"/>
                <w:szCs w:val="24"/>
                <w:highlight w:val="none"/>
              </w:rPr>
            </w:pPr>
          </w:p>
        </w:tc>
      </w:tr>
      <w:tr w14:paraId="4F45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2E53945">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14:paraId="4C083B90">
            <w:pPr>
              <w:spacing w:line="440" w:lineRule="exact"/>
              <w:jc w:val="center"/>
              <w:rPr>
                <w:rFonts w:ascii="宋体" w:hAnsi="宋体"/>
                <w:color w:val="000000"/>
                <w:sz w:val="24"/>
                <w:szCs w:val="24"/>
                <w:highlight w:val="none"/>
              </w:rPr>
            </w:pPr>
          </w:p>
        </w:tc>
        <w:tc>
          <w:tcPr>
            <w:tcW w:w="1288" w:type="dxa"/>
          </w:tcPr>
          <w:p w14:paraId="72577172">
            <w:pPr>
              <w:spacing w:line="440" w:lineRule="exact"/>
              <w:jc w:val="center"/>
              <w:rPr>
                <w:rFonts w:ascii="宋体" w:hAnsi="宋体"/>
                <w:color w:val="000000"/>
                <w:sz w:val="24"/>
                <w:szCs w:val="24"/>
                <w:highlight w:val="none"/>
              </w:rPr>
            </w:pPr>
          </w:p>
        </w:tc>
        <w:tc>
          <w:tcPr>
            <w:tcW w:w="1288" w:type="dxa"/>
          </w:tcPr>
          <w:p w14:paraId="4196BA36">
            <w:pPr>
              <w:spacing w:line="440" w:lineRule="exact"/>
              <w:jc w:val="center"/>
              <w:rPr>
                <w:rFonts w:ascii="宋体" w:hAnsi="宋体"/>
                <w:color w:val="000000"/>
                <w:sz w:val="24"/>
                <w:szCs w:val="24"/>
                <w:highlight w:val="none"/>
              </w:rPr>
            </w:pPr>
          </w:p>
        </w:tc>
      </w:tr>
      <w:tr w14:paraId="183D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4A61F4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14:paraId="1BF74CF3">
            <w:pPr>
              <w:spacing w:line="440" w:lineRule="exact"/>
              <w:jc w:val="center"/>
              <w:rPr>
                <w:rFonts w:ascii="宋体" w:hAnsi="宋体"/>
                <w:color w:val="000000"/>
                <w:sz w:val="24"/>
                <w:szCs w:val="24"/>
                <w:highlight w:val="none"/>
              </w:rPr>
            </w:pPr>
          </w:p>
        </w:tc>
        <w:tc>
          <w:tcPr>
            <w:tcW w:w="1288" w:type="dxa"/>
          </w:tcPr>
          <w:p w14:paraId="17CBBB89">
            <w:pPr>
              <w:spacing w:line="440" w:lineRule="exact"/>
              <w:jc w:val="center"/>
              <w:rPr>
                <w:rFonts w:ascii="宋体" w:hAnsi="宋体"/>
                <w:color w:val="000000"/>
                <w:sz w:val="24"/>
                <w:szCs w:val="24"/>
                <w:highlight w:val="none"/>
              </w:rPr>
            </w:pPr>
          </w:p>
        </w:tc>
        <w:tc>
          <w:tcPr>
            <w:tcW w:w="1288" w:type="dxa"/>
          </w:tcPr>
          <w:p w14:paraId="6077B5AB">
            <w:pPr>
              <w:spacing w:line="440" w:lineRule="exact"/>
              <w:jc w:val="center"/>
              <w:rPr>
                <w:rFonts w:ascii="宋体" w:hAnsi="宋体"/>
                <w:color w:val="000000"/>
                <w:sz w:val="24"/>
                <w:szCs w:val="24"/>
                <w:highlight w:val="none"/>
              </w:rPr>
            </w:pPr>
          </w:p>
        </w:tc>
      </w:tr>
      <w:tr w14:paraId="34A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72AD17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14:paraId="0A3052C1">
            <w:pPr>
              <w:spacing w:line="440" w:lineRule="exact"/>
              <w:jc w:val="center"/>
              <w:rPr>
                <w:rFonts w:ascii="宋体" w:hAnsi="宋体"/>
                <w:color w:val="000000"/>
                <w:sz w:val="24"/>
                <w:szCs w:val="24"/>
                <w:highlight w:val="none"/>
              </w:rPr>
            </w:pPr>
          </w:p>
        </w:tc>
        <w:tc>
          <w:tcPr>
            <w:tcW w:w="1288" w:type="dxa"/>
          </w:tcPr>
          <w:p w14:paraId="7744A48A">
            <w:pPr>
              <w:spacing w:line="440" w:lineRule="exact"/>
              <w:jc w:val="center"/>
              <w:rPr>
                <w:rFonts w:ascii="宋体" w:hAnsi="宋体"/>
                <w:color w:val="000000"/>
                <w:sz w:val="24"/>
                <w:szCs w:val="24"/>
                <w:highlight w:val="none"/>
              </w:rPr>
            </w:pPr>
          </w:p>
        </w:tc>
        <w:tc>
          <w:tcPr>
            <w:tcW w:w="1288" w:type="dxa"/>
          </w:tcPr>
          <w:p w14:paraId="76C3404C">
            <w:pPr>
              <w:spacing w:line="440" w:lineRule="exact"/>
              <w:jc w:val="center"/>
              <w:rPr>
                <w:rFonts w:ascii="宋体" w:hAnsi="宋体"/>
                <w:color w:val="000000"/>
                <w:sz w:val="24"/>
                <w:szCs w:val="24"/>
                <w:highlight w:val="none"/>
              </w:rPr>
            </w:pPr>
          </w:p>
        </w:tc>
      </w:tr>
      <w:tr w14:paraId="5A40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EFF1C40">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14:paraId="33C1EC54">
            <w:pPr>
              <w:spacing w:line="440" w:lineRule="exact"/>
              <w:jc w:val="center"/>
              <w:rPr>
                <w:rFonts w:ascii="宋体" w:hAnsi="宋体"/>
                <w:color w:val="000000"/>
                <w:sz w:val="24"/>
                <w:szCs w:val="24"/>
                <w:highlight w:val="none"/>
              </w:rPr>
            </w:pPr>
          </w:p>
        </w:tc>
        <w:tc>
          <w:tcPr>
            <w:tcW w:w="1288" w:type="dxa"/>
          </w:tcPr>
          <w:p w14:paraId="694FB7C3">
            <w:pPr>
              <w:spacing w:line="440" w:lineRule="exact"/>
              <w:jc w:val="center"/>
              <w:rPr>
                <w:rFonts w:ascii="宋体" w:hAnsi="宋体"/>
                <w:color w:val="000000"/>
                <w:sz w:val="24"/>
                <w:szCs w:val="24"/>
                <w:highlight w:val="none"/>
              </w:rPr>
            </w:pPr>
          </w:p>
        </w:tc>
        <w:tc>
          <w:tcPr>
            <w:tcW w:w="1288" w:type="dxa"/>
          </w:tcPr>
          <w:p w14:paraId="0E410FE3">
            <w:pPr>
              <w:spacing w:line="440" w:lineRule="exact"/>
              <w:jc w:val="center"/>
              <w:rPr>
                <w:rFonts w:ascii="宋体" w:hAnsi="宋体"/>
                <w:color w:val="000000"/>
                <w:sz w:val="24"/>
                <w:szCs w:val="24"/>
                <w:highlight w:val="none"/>
              </w:rPr>
            </w:pPr>
          </w:p>
        </w:tc>
      </w:tr>
    </w:tbl>
    <w:p w14:paraId="0E1EE9D6">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251ABF1D">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4B046FD1">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728E8D4D">
      <w:pPr>
        <w:rPr>
          <w:rFonts w:ascii="宋体" w:hAnsi="Calibri" w:eastAsia="宋体" w:cs="宋体"/>
          <w:b/>
          <w:bCs/>
          <w:color w:val="000000"/>
          <w:sz w:val="28"/>
          <w:szCs w:val="20"/>
          <w:highlight w:val="none"/>
        </w:rPr>
        <w:sectPr>
          <w:footerReference r:id="rId4" w:type="first"/>
          <w:footerReference r:id="rId3" w:type="default"/>
          <w:pgSz w:w="11906" w:h="16838"/>
          <w:pgMar w:top="1588" w:right="1418" w:bottom="1134" w:left="1418" w:header="851" w:footer="992" w:gutter="0"/>
          <w:pgNumType w:fmt="decimal"/>
          <w:cols w:space="720" w:num="1"/>
          <w:titlePg/>
          <w:docGrid w:type="lines" w:linePitch="312" w:charSpace="0"/>
        </w:sectPr>
      </w:pPr>
    </w:p>
    <w:p w14:paraId="1EE19E61">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附件4</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14:paraId="497D5B38">
      <w:pPr>
        <w:spacing w:line="240" w:lineRule="exact"/>
        <w:jc w:val="center"/>
        <w:rPr>
          <w:rFonts w:ascii="宋体" w:hAnsi="Calibri" w:eastAsia="宋体" w:cs="Times New Roman"/>
          <w:b/>
          <w:bCs/>
          <w:sz w:val="36"/>
          <w:szCs w:val="20"/>
          <w:highlight w:val="none"/>
        </w:rPr>
      </w:pPr>
    </w:p>
    <w:p w14:paraId="2EA7DF3E">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734CE4D9">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14:paraId="5E92823C">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14:paraId="275A7134">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14:paraId="70E42F3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4BEDDF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D5E7A0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C4466F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016BFA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5094E0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F61155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3BD432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3A697F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7E4B77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152BD6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7A50B9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2C2471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A616CB0">
      <w:pPr>
        <w:spacing w:line="360" w:lineRule="auto"/>
        <w:ind w:firstLine="480" w:firstLineChars="200"/>
        <w:rPr>
          <w:rFonts w:ascii="宋体" w:hAnsi="宋体" w:eastAsia="宋体" w:cs="Times New Roman"/>
          <w:sz w:val="24"/>
          <w:szCs w:val="20"/>
          <w:highlight w:val="none"/>
          <w:u w:val="single"/>
        </w:rPr>
      </w:pPr>
    </w:p>
    <w:p w14:paraId="5FCBD92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4EDFD88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3299B31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7197D663">
      <w:pPr>
        <w:rPr>
          <w:rFonts w:ascii="宋体" w:hAnsi="Calibri" w:eastAsia="宋体" w:cs="宋体"/>
          <w:b/>
          <w:bCs/>
          <w:color w:val="000000"/>
          <w:sz w:val="28"/>
          <w:szCs w:val="20"/>
          <w:highlight w:val="none"/>
        </w:rPr>
        <w:sectPr>
          <w:footerReference r:id="rId6" w:type="first"/>
          <w:footerReference r:id="rId5" w:type="default"/>
          <w:pgSz w:w="11906" w:h="16838"/>
          <w:pgMar w:top="1588" w:right="1418" w:bottom="1134" w:left="1418" w:header="851" w:footer="992" w:gutter="0"/>
          <w:pgNumType w:fmt="decimal"/>
          <w:cols w:space="720" w:num="1"/>
          <w:titlePg/>
          <w:docGrid w:type="lines" w:linePitch="312" w:charSpace="0"/>
        </w:sectPr>
      </w:pPr>
    </w:p>
    <w:p w14:paraId="635EBF3F">
      <w:pPr>
        <w:pStyle w:val="6"/>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附件15 SRM非生产供应商注册操作手册</w:t>
      </w:r>
    </w:p>
    <w:p w14:paraId="059E6A6A">
      <w:pPr>
        <w:pStyle w:val="6"/>
        <w:rPr>
          <w:rFonts w:eastAsia="宋体"/>
          <w:highlight w:val="none"/>
        </w:rPr>
      </w:pPr>
    </w:p>
    <w:p w14:paraId="445149D8">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2E8FAA2F">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E62AD15">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14:paraId="3F404EA0">
      <w:pPr>
        <w:snapToGrid w:val="0"/>
        <w:spacing w:line="312" w:lineRule="auto"/>
        <w:rPr>
          <w:highlight w:val="none"/>
        </w:rPr>
      </w:pPr>
      <w:r>
        <w:rPr>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4DE0230">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14:paraId="7E263A6B">
      <w:pPr>
        <w:snapToGrid w:val="0"/>
        <w:spacing w:line="312" w:lineRule="auto"/>
        <w:rPr>
          <w:highlight w:val="none"/>
        </w:rPr>
      </w:pPr>
      <w:r>
        <w:rPr>
          <w:highlight w:val="none"/>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61599BE0">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74EF7767">
      <w:pPr>
        <w:snapToGrid w:val="0"/>
        <w:spacing w:line="312" w:lineRule="auto"/>
        <w:rPr>
          <w:highlight w:val="none"/>
        </w:rPr>
      </w:pPr>
      <w:r>
        <w:rPr>
          <w:highlight w:val="none"/>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62EE4B0E">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7E79FD9E">
      <w:pPr>
        <w:snapToGrid w:val="0"/>
        <w:spacing w:line="312" w:lineRule="auto"/>
        <w:rPr>
          <w:highlight w:val="none"/>
        </w:rPr>
      </w:pPr>
      <w:r>
        <w:rPr>
          <w:highlight w:val="none"/>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758BD56C">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14:paraId="1ABC5764">
      <w:pPr>
        <w:pStyle w:val="6"/>
        <w:rPr>
          <w:highlight w:val="none"/>
        </w:rPr>
      </w:pPr>
    </w:p>
    <w:p w14:paraId="6042FA40">
      <w:pPr>
        <w:rPr>
          <w:highlight w:val="none"/>
        </w:rPr>
      </w:pPr>
      <w:r>
        <w:rPr>
          <w:highlight w:val="none"/>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400FF05B">
      <w:pPr>
        <w:pStyle w:val="6"/>
        <w:rPr>
          <w:highlight w:val="none"/>
        </w:rPr>
      </w:pPr>
      <w:r>
        <w:rPr>
          <w:highlight w:val="none"/>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7E69E254">
      <w:pPr>
        <w:pStyle w:val="6"/>
        <w:rPr>
          <w:highlight w:val="none"/>
        </w:rPr>
      </w:pPr>
    </w:p>
    <w:p w14:paraId="3CCDFB64">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66ACB6AD">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14:paraId="5D40822F">
      <w:pPr>
        <w:pStyle w:val="6"/>
        <w:rPr>
          <w:highlight w:val="none"/>
        </w:rPr>
      </w:pPr>
      <w:r>
        <w:rPr>
          <w:rFonts w:hint="eastAsia" w:hAnsi="宋体" w:eastAsia="宋体" w:cs="宋体"/>
          <w:b/>
          <w:bCs/>
          <w:color w:val="000000"/>
          <w:sz w:val="24"/>
          <w:szCs w:val="28"/>
          <w:highlight w:val="none"/>
        </w:rPr>
        <w:t>2.配套能力“供货类别”填“直管单位非生产招标 / 工艺设备 / 工艺设备”。</w:t>
      </w:r>
    </w:p>
    <w:p w14:paraId="76EDB8A4">
      <w:pPr>
        <w:pStyle w:val="6"/>
        <w:rPr>
          <w:highlight w:val="none"/>
        </w:rPr>
        <w:sectPr>
          <w:footerReference r:id="rId7" w:type="default"/>
          <w:pgSz w:w="11906" w:h="16838"/>
          <w:pgMar w:top="1588" w:right="1418" w:bottom="1134" w:left="1418" w:header="851" w:footer="992" w:gutter="0"/>
          <w:pgNumType w:fmt="decimal"/>
          <w:cols w:space="720" w:num="1"/>
          <w:titlePg/>
          <w:docGrid w:type="lines" w:linePitch="312" w:charSpace="0"/>
        </w:sectPr>
      </w:pPr>
    </w:p>
    <w:p w14:paraId="5F900631">
      <w:pPr>
        <w:pStyle w:val="6"/>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附件16 </w:t>
      </w:r>
      <w:r>
        <w:rPr>
          <w:rFonts w:hint="eastAsia" w:hAnsi="宋体" w:eastAsia="宋体" w:cs="Times New Roman"/>
          <w:b/>
          <w:color w:val="000000"/>
          <w:sz w:val="24"/>
          <w:szCs w:val="24"/>
          <w:highlight w:val="none"/>
        </w:rPr>
        <w:t>SRM系统供应商用户手册</w:t>
      </w:r>
    </w:p>
    <w:p w14:paraId="7AEF7C5F">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18"/>
          <w:rFonts w:hint="eastAsia" w:ascii="宋体" w:hAnsi="宋体" w:eastAsia="宋体" w:cs="宋体"/>
          <w:sz w:val="24"/>
          <w:szCs w:val="24"/>
          <w:highlight w:val="none"/>
        </w:rPr>
        <w:t>https://ecaitong.sinotruk.com:8012/</w:t>
      </w:r>
      <w:r>
        <w:rPr>
          <w:rStyle w:val="18"/>
          <w:rFonts w:hint="eastAsia" w:ascii="宋体" w:hAnsi="宋体" w:eastAsia="宋体" w:cs="宋体"/>
          <w:sz w:val="24"/>
          <w:szCs w:val="24"/>
          <w:highlight w:val="none"/>
        </w:rPr>
        <w:fldChar w:fldCharType="end"/>
      </w:r>
    </w:p>
    <w:p w14:paraId="125310D1">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79BEEDB0">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14:paraId="34C89987">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6A99533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50277CFF">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506BCB94">
      <w:pPr>
        <w:rPr>
          <w:highlight w:val="none"/>
        </w:rPr>
      </w:pPr>
      <w:r>
        <w:rPr>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29FB1CBF">
      <w:pPr>
        <w:rPr>
          <w:highlight w:val="none"/>
        </w:rPr>
      </w:pPr>
    </w:p>
    <w:p w14:paraId="3250753E">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2E962CE2">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622CC0F4">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722833CA">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7C433067">
      <w:pPr>
        <w:pStyle w:val="6"/>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14:paraId="44AD1DA9">
      <w:pPr>
        <w:pStyle w:val="4"/>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2181CA9D">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1643B8AB">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402A94E5">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20563B2A">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08DABFCB">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577EF619">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2678931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6C85F0AC">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0EECB57F">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67F78E1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000D7340">
      <w:pPr>
        <w:pStyle w:val="4"/>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5FFE6BB1">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5623D08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555364D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14:paraId="4BFA7330">
      <w:pPr>
        <w:rPr>
          <w:highlight w:val="none"/>
        </w:rPr>
      </w:pPr>
      <w:r>
        <w:rPr>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E145452">
      <w:pPr>
        <w:pStyle w:val="6"/>
        <w:rPr>
          <w:rFonts w:hAnsi="宋体" w:eastAsia="宋体" w:cs="Times New Roman"/>
          <w:b/>
          <w:color w:val="000000"/>
          <w:sz w:val="24"/>
          <w:szCs w:val="24"/>
          <w:highlight w:val="none"/>
        </w:rPr>
        <w:sectPr>
          <w:pgSz w:w="11906" w:h="16838"/>
          <w:pgMar w:top="1588" w:right="1418" w:bottom="1134" w:left="1418" w:header="851" w:footer="992" w:gutter="0"/>
          <w:pgNumType w:fmt="decimal"/>
          <w:cols w:space="720" w:num="1"/>
          <w:titlePg/>
          <w:docGrid w:type="lines" w:linePitch="312" w:charSpace="0"/>
        </w:sectPr>
      </w:pPr>
    </w:p>
    <w:p w14:paraId="552B7030">
      <w:pPr>
        <w:pStyle w:val="6"/>
        <w:rPr>
          <w:rFonts w:hAnsi="宋体" w:eastAsia="宋体" w:cs="Times New Roman"/>
          <w:b/>
          <w:color w:val="000000"/>
          <w:sz w:val="24"/>
          <w:szCs w:val="24"/>
          <w:highlight w:val="none"/>
        </w:rPr>
      </w:pPr>
    </w:p>
    <w:p w14:paraId="09084062">
      <w:pPr>
        <w:pStyle w:val="6"/>
        <w:rPr>
          <w:rFonts w:hAnsi="宋体" w:eastAsia="宋体" w:cs="Times New Roman"/>
          <w:b/>
          <w:color w:val="000000"/>
          <w:sz w:val="24"/>
          <w:szCs w:val="24"/>
          <w:highlight w:val="none"/>
        </w:rPr>
      </w:pPr>
    </w:p>
    <w:p w14:paraId="358BB474">
      <w:pPr>
        <w:pStyle w:val="6"/>
        <w:rPr>
          <w:rFonts w:hAnsi="宋体" w:eastAsia="宋体" w:cs="Times New Roman"/>
          <w:b/>
          <w:color w:val="000000"/>
          <w:sz w:val="24"/>
          <w:szCs w:val="24"/>
          <w:highlight w:val="none"/>
        </w:rPr>
      </w:pPr>
    </w:p>
    <w:p w14:paraId="3F8DC260">
      <w:pPr>
        <w:pStyle w:val="6"/>
        <w:rPr>
          <w:rFonts w:hAnsi="宋体" w:eastAsia="宋体" w:cs="Times New Roman"/>
          <w:b/>
          <w:color w:val="000000"/>
          <w:sz w:val="24"/>
          <w:szCs w:val="24"/>
          <w:highlight w:val="none"/>
        </w:rPr>
      </w:pPr>
    </w:p>
    <w:p w14:paraId="1A37C557">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rPr>
      </w:pPr>
    </w:p>
    <w:sectPr>
      <w:headerReference r:id="rId8" w:type="default"/>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6F4BA">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3E1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E23E1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2812A">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0F5B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F70F5B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9C307">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B08D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43B08D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42A39">
    <w:pPr>
      <w:pStyle w:val="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F9F6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E3F9F6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1237A">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CB9C1">
                          <w:pPr>
                            <w:pStyle w:val="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2A8CB9C1">
                    <w:pPr>
                      <w:pStyle w:val="7"/>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8"/>
    </w:pPr>
  </w:p>
  <w:p w14:paraId="75DC59E1">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A6EAE"/>
    <w:multiLevelType w:val="multilevel"/>
    <w:tmpl w:val="656A6EAE"/>
    <w:lvl w:ilvl="0" w:tentative="0">
      <w:start w:val="1"/>
      <w:numFmt w:val="chineseCountingThousand"/>
      <w:pStyle w:val="25"/>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86E52"/>
    <w:rsid w:val="058535AB"/>
    <w:rsid w:val="06963DDF"/>
    <w:rsid w:val="076D7821"/>
    <w:rsid w:val="08533F2B"/>
    <w:rsid w:val="0BEB340A"/>
    <w:rsid w:val="0EAE0E4B"/>
    <w:rsid w:val="0F13393B"/>
    <w:rsid w:val="0FD31B95"/>
    <w:rsid w:val="0FF000DD"/>
    <w:rsid w:val="110E3E23"/>
    <w:rsid w:val="12882A49"/>
    <w:rsid w:val="13436A77"/>
    <w:rsid w:val="154F5A12"/>
    <w:rsid w:val="15730C53"/>
    <w:rsid w:val="18A02606"/>
    <w:rsid w:val="190938C6"/>
    <w:rsid w:val="1DC97EE6"/>
    <w:rsid w:val="1E2F362A"/>
    <w:rsid w:val="1EBE512D"/>
    <w:rsid w:val="21F7445F"/>
    <w:rsid w:val="282C2948"/>
    <w:rsid w:val="28414686"/>
    <w:rsid w:val="2C5214AD"/>
    <w:rsid w:val="30D23F95"/>
    <w:rsid w:val="333C6176"/>
    <w:rsid w:val="44907102"/>
    <w:rsid w:val="45786A34"/>
    <w:rsid w:val="48EF075C"/>
    <w:rsid w:val="4A385EDF"/>
    <w:rsid w:val="4AC1423B"/>
    <w:rsid w:val="4CE03BBE"/>
    <w:rsid w:val="4CE879C1"/>
    <w:rsid w:val="4D4B1038"/>
    <w:rsid w:val="4DA70238"/>
    <w:rsid w:val="526130AB"/>
    <w:rsid w:val="532F31A9"/>
    <w:rsid w:val="56353ACA"/>
    <w:rsid w:val="56355F17"/>
    <w:rsid w:val="56A143BE"/>
    <w:rsid w:val="58F051F6"/>
    <w:rsid w:val="5FB76A00"/>
    <w:rsid w:val="5FE14F9B"/>
    <w:rsid w:val="60587188"/>
    <w:rsid w:val="63BE5883"/>
    <w:rsid w:val="64B96D77"/>
    <w:rsid w:val="64BC418A"/>
    <w:rsid w:val="65CF5CBA"/>
    <w:rsid w:val="6A721EA2"/>
    <w:rsid w:val="734A776C"/>
    <w:rsid w:val="74E336B9"/>
    <w:rsid w:val="78BE6528"/>
    <w:rsid w:val="7D494CE4"/>
    <w:rsid w:val="7DA44D30"/>
    <w:rsid w:val="7E3F7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lang w:val="zh-CN"/>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99"/>
    <w:rPr>
      <w:sz w:val="24"/>
    </w:rPr>
  </w:style>
  <w:style w:type="paragraph" w:styleId="6">
    <w:name w:val="Plain Text"/>
    <w:basedOn w:val="1"/>
    <w:qFormat/>
    <w:uiPriority w:val="0"/>
    <w:rPr>
      <w:rFonts w:ascii="宋体"/>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Typewriter"/>
    <w:basedOn w:val="11"/>
    <w:qFormat/>
    <w:uiPriority w:val="0"/>
    <w:rPr>
      <w:rFonts w:hint="default" w:ascii="monospace" w:hAnsi="monospace" w:eastAsia="monospace" w:cs="monospace"/>
      <w:sz w:val="20"/>
    </w:rPr>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0000FF"/>
      <w:u w:val="none"/>
    </w:rPr>
  </w:style>
  <w:style w:type="character" w:styleId="19">
    <w:name w:val="HTML Code"/>
    <w:basedOn w:val="11"/>
    <w:qFormat/>
    <w:uiPriority w:val="0"/>
    <w:rPr>
      <w:rFonts w:hint="default" w:ascii="monospace" w:hAnsi="monospace" w:eastAsia="monospace" w:cs="monospace"/>
      <w:sz w:val="20"/>
    </w:rPr>
  </w:style>
  <w:style w:type="character" w:styleId="20">
    <w:name w:val="HTML Cite"/>
    <w:basedOn w:val="11"/>
    <w:qFormat/>
    <w:uiPriority w:val="0"/>
  </w:style>
  <w:style w:type="character" w:styleId="21">
    <w:name w:val="HTML Keyboard"/>
    <w:basedOn w:val="11"/>
    <w:qFormat/>
    <w:uiPriority w:val="0"/>
    <w:rPr>
      <w:rFonts w:ascii="monospace" w:hAnsi="monospace" w:eastAsia="monospace" w:cs="monospace"/>
      <w:sz w:val="20"/>
    </w:rPr>
  </w:style>
  <w:style w:type="character" w:styleId="22">
    <w:name w:val="HTML Sample"/>
    <w:basedOn w:val="11"/>
    <w:qFormat/>
    <w:uiPriority w:val="0"/>
    <w:rPr>
      <w:rFonts w:hint="default" w:ascii="monospace" w:hAnsi="monospace" w:eastAsia="monospace" w:cs="monospace"/>
    </w:rPr>
  </w:style>
  <w:style w:type="paragraph" w:customStyle="1" w:styleId="23">
    <w:name w:val="Fließtext"/>
    <w:basedOn w:val="1"/>
    <w:qFormat/>
    <w:uiPriority w:val="99"/>
    <w:pPr>
      <w:widowControl/>
      <w:jc w:val="center"/>
    </w:pPr>
    <w:rPr>
      <w:rFonts w:ascii="Arial" w:hAnsi="Arial"/>
      <w:kern w:val="0"/>
      <w:szCs w:val="20"/>
      <w:lang w:val="de-DE" w:eastAsia="de-DE"/>
    </w:rPr>
  </w:style>
  <w:style w:type="paragraph" w:customStyle="1" w:styleId="24">
    <w:name w:val="标书正文"/>
    <w:basedOn w:val="6"/>
    <w:qFormat/>
    <w:uiPriority w:val="9"/>
    <w:pPr>
      <w:spacing w:line="360" w:lineRule="auto"/>
      <w:jc w:val="left"/>
    </w:pPr>
  </w:style>
  <w:style w:type="paragraph" w:customStyle="1" w:styleId="25">
    <w:name w:val="一级标题"/>
    <w:basedOn w:val="6"/>
    <w:qFormat/>
    <w:uiPriority w:val="1"/>
    <w:pPr>
      <w:numPr>
        <w:ilvl w:val="0"/>
        <w:numId w:val="1"/>
      </w:numPr>
      <w:spacing w:line="360" w:lineRule="auto"/>
      <w:ind w:left="420"/>
      <w:outlineLvl w:val="1"/>
    </w:pPr>
    <w:rPr>
      <w:rFonts w:ascii="黑体" w:eastAsia="黑体"/>
      <w:b/>
      <w:bCs/>
      <w:sz w:val="28"/>
    </w:rPr>
  </w:style>
  <w:style w:type="paragraph" w:customStyle="1" w:styleId="26">
    <w:name w:val="标书正文格式"/>
    <w:qFormat/>
    <w:uiPriority w:val="0"/>
    <w:pPr>
      <w:keepNext w:val="0"/>
      <w:keepLines w:val="0"/>
      <w:widowControl w:val="0"/>
      <w:suppressLineNumbers w:val="0"/>
      <w:overflowPunct w:val="0"/>
      <w:spacing w:before="0" w:beforeAutospacing="0" w:after="0" w:afterAutospacing="0" w:line="360" w:lineRule="auto"/>
      <w:ind w:left="0" w:right="0" w:firstLine="200" w:firstLineChars="200"/>
      <w:jc w:val="both"/>
    </w:pPr>
    <w:rPr>
      <w:rFonts w:hint="eastAsia" w:ascii="宋体" w:hAnsi="宋体" w:eastAsia="仿宋_GB2312" w:cs="Times New Roman"/>
      <w:color w:val="000000"/>
      <w:kern w:val="2"/>
      <w:sz w:val="24"/>
      <w:szCs w:val="24"/>
      <w:lang w:val="en-US" w:eastAsia="zh-CN" w:bidi="ar"/>
    </w:rPr>
  </w:style>
  <w:style w:type="paragraph" w:customStyle="1" w:styleId="27">
    <w:name w:val="Table Paragraph"/>
    <w:basedOn w:val="1"/>
    <w:autoRedefine/>
    <w:qFormat/>
    <w:uiPriority w:val="1"/>
    <w:rPr>
      <w:rFonts w:ascii="宋体" w:hAnsi="宋体" w:eastAsia="宋体" w:cs="宋体"/>
    </w:rPr>
  </w:style>
  <w:style w:type="table" w:customStyle="1" w:styleId="28">
    <w:name w:val="Table Normal"/>
    <w:autoRedefine/>
    <w:qFormat/>
    <w:uiPriority w:val="0"/>
    <w:tblPr>
      <w:tblCellMar>
        <w:top w:w="0" w:type="dxa"/>
        <w:left w:w="0" w:type="dxa"/>
        <w:bottom w:w="0" w:type="dxa"/>
        <w:right w:w="0" w:type="dxa"/>
      </w:tblCellMar>
    </w:tblPr>
  </w:style>
  <w:style w:type="paragraph" w:customStyle="1" w:styleId="29">
    <w:name w:val="章节"/>
    <w:basedOn w:val="6"/>
    <w:qFormat/>
    <w:uiPriority w:val="0"/>
    <w:pPr>
      <w:spacing w:line="360" w:lineRule="auto"/>
      <w:jc w:val="center"/>
      <w:outlineLvl w:val="0"/>
    </w:pPr>
    <w:rPr>
      <w:rFonts w:ascii="黑体" w:eastAsia="黑体"/>
      <w:b/>
      <w:bCs/>
      <w:sz w:val="36"/>
      <w:szCs w:val="36"/>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3036</Words>
  <Characters>3335</Characters>
  <Lines>0</Lines>
  <Paragraphs>0</Paragraphs>
  <TotalTime>64</TotalTime>
  <ScaleCrop>false</ScaleCrop>
  <LinksUpToDate>false</LinksUpToDate>
  <CharactersWithSpaces>3811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2026-09-10T07:41:48Z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463305E4B7E048BB8B9776C674BC64A5_13</vt:lpwstr>
  </property>
</Properties>
</file>